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45E7" w14:textId="77777777" w:rsidR="00270DA8" w:rsidRPr="002E2DE1" w:rsidRDefault="00270DA8" w:rsidP="00270DA8">
      <w:pPr>
        <w:shd w:val="clear" w:color="auto" w:fill="FFFFFF"/>
        <w:rPr>
          <w:rFonts w:ascii="Times New Roman" w:eastAsia="Times New Roman" w:hAnsi="Times New Roman" w:cs="Times New Roman"/>
          <w:color w:val="222222"/>
          <w:lang w:val="it-IT" w:eastAsia="it-IT"/>
        </w:rPr>
      </w:pPr>
      <w:bookmarkStart w:id="0" w:name="_GoBack"/>
      <w:bookmarkEnd w:id="0"/>
      <w:r w:rsidRPr="002E2DE1">
        <w:rPr>
          <w:rFonts w:ascii="Times New Roman" w:eastAsia="Times New Roman" w:hAnsi="Times New Roman" w:cs="Times New Roman"/>
          <w:color w:val="222222"/>
          <w:lang w:val="it-IT" w:eastAsia="it-IT"/>
        </w:rPr>
        <w:t>Roma, 4 dicembre 2018</w:t>
      </w:r>
      <w:r w:rsidRPr="002E2DE1">
        <w:rPr>
          <w:rFonts w:ascii="Times New Roman" w:eastAsia="Times New Roman" w:hAnsi="Times New Roman" w:cs="Times New Roman"/>
          <w:color w:val="222222"/>
          <w:lang w:val="it-IT" w:eastAsia="it-IT"/>
        </w:rPr>
        <w:tab/>
      </w:r>
      <w:r w:rsidRPr="002E2DE1">
        <w:rPr>
          <w:rFonts w:ascii="Times New Roman" w:eastAsia="Times New Roman" w:hAnsi="Times New Roman" w:cs="Times New Roman"/>
          <w:color w:val="222222"/>
          <w:lang w:val="it-IT" w:eastAsia="it-IT"/>
        </w:rPr>
        <w:tab/>
      </w:r>
      <w:r w:rsidRPr="002E2DE1">
        <w:rPr>
          <w:rFonts w:ascii="Times New Roman" w:eastAsia="Times New Roman" w:hAnsi="Times New Roman" w:cs="Times New Roman"/>
          <w:color w:val="222222"/>
          <w:lang w:val="it-IT" w:eastAsia="it-IT"/>
        </w:rPr>
        <w:tab/>
      </w:r>
      <w:r w:rsidRPr="002E2DE1">
        <w:rPr>
          <w:rFonts w:ascii="Times New Roman" w:eastAsia="Times New Roman" w:hAnsi="Times New Roman" w:cs="Times New Roman"/>
          <w:color w:val="222222"/>
          <w:lang w:val="it-IT" w:eastAsia="it-IT"/>
        </w:rPr>
        <w:tab/>
      </w:r>
      <w:r w:rsidRPr="002E2DE1">
        <w:rPr>
          <w:rFonts w:ascii="Times New Roman" w:eastAsia="Times New Roman" w:hAnsi="Times New Roman" w:cs="Times New Roman"/>
          <w:color w:val="222222"/>
          <w:lang w:val="it-IT" w:eastAsia="it-IT"/>
        </w:rPr>
        <w:tab/>
      </w:r>
      <w:r w:rsidRPr="002E2DE1">
        <w:rPr>
          <w:rFonts w:ascii="Times New Roman" w:eastAsia="Times New Roman" w:hAnsi="Times New Roman" w:cs="Times New Roman"/>
          <w:color w:val="222222"/>
          <w:lang w:val="it-IT" w:eastAsia="it-IT"/>
        </w:rPr>
        <w:tab/>
      </w:r>
      <w:r w:rsidRPr="002E2DE1">
        <w:rPr>
          <w:rFonts w:ascii="Times New Roman" w:eastAsia="Times New Roman" w:hAnsi="Times New Roman" w:cs="Times New Roman"/>
          <w:color w:val="222222"/>
          <w:lang w:val="it-IT" w:eastAsia="it-IT"/>
        </w:rPr>
        <w:tab/>
        <w:t xml:space="preserve">                   Comunicato stampa</w:t>
      </w:r>
    </w:p>
    <w:p w14:paraId="3302B15F" w14:textId="77777777" w:rsidR="00270DA8" w:rsidRPr="002E2DE1" w:rsidRDefault="00270DA8" w:rsidP="00270DA8">
      <w:pPr>
        <w:shd w:val="clear" w:color="auto" w:fill="FFFFFF"/>
        <w:tabs>
          <w:tab w:val="left" w:pos="2160"/>
        </w:tabs>
        <w:jc w:val="both"/>
        <w:rPr>
          <w:rFonts w:ascii="Times New Roman" w:eastAsia="Times New Roman" w:hAnsi="Times New Roman" w:cs="Times New Roman"/>
          <w:color w:val="222222"/>
          <w:lang w:val="it-IT" w:eastAsia="it-IT"/>
        </w:rPr>
      </w:pPr>
    </w:p>
    <w:p w14:paraId="095B4622" w14:textId="77777777" w:rsidR="00270DA8" w:rsidRPr="002E2DE1" w:rsidRDefault="00270DA8" w:rsidP="00270DA8">
      <w:pPr>
        <w:shd w:val="clear" w:color="auto" w:fill="FFFFFF"/>
        <w:jc w:val="center"/>
        <w:rPr>
          <w:rFonts w:ascii="Times New Roman" w:hAnsi="Times New Roman" w:cs="Times New Roman"/>
        </w:rPr>
      </w:pPr>
      <w:r w:rsidRPr="002E2DE1">
        <w:rPr>
          <w:rFonts w:ascii="Times New Roman" w:eastAsia="Times New Roman" w:hAnsi="Times New Roman" w:cs="Times New Roman"/>
          <w:b/>
          <w:color w:val="222222"/>
          <w:lang w:val="it-IT" w:eastAsia="it-IT"/>
        </w:rPr>
        <w:t>Domani è la Giornata Mondiale del Suolo: senza suolo non si vive. E non è rinnovabile!</w:t>
      </w:r>
    </w:p>
    <w:p w14:paraId="0D9E37CF" w14:textId="77777777" w:rsidR="00270DA8" w:rsidRPr="002E2DE1" w:rsidRDefault="00270DA8" w:rsidP="00270DA8">
      <w:pPr>
        <w:shd w:val="clear" w:color="auto" w:fill="FFFFFF"/>
        <w:jc w:val="center"/>
        <w:rPr>
          <w:rFonts w:ascii="Times New Roman" w:eastAsia="Times New Roman" w:hAnsi="Times New Roman" w:cs="Times New Roman"/>
          <w:b/>
          <w:color w:val="222222"/>
          <w:lang w:val="it-IT" w:eastAsia="it-IT"/>
        </w:rPr>
      </w:pPr>
    </w:p>
    <w:p w14:paraId="09CFAF2F" w14:textId="77777777" w:rsidR="00270DA8" w:rsidRPr="002E2DE1" w:rsidRDefault="00270DA8" w:rsidP="00270DA8">
      <w:pPr>
        <w:shd w:val="clear" w:color="auto" w:fill="FFFFFF"/>
        <w:jc w:val="center"/>
        <w:rPr>
          <w:rFonts w:ascii="Times New Roman" w:eastAsia="Times New Roman" w:hAnsi="Times New Roman" w:cs="Times New Roman"/>
          <w:b/>
          <w:color w:val="222222"/>
          <w:lang w:val="it-IT" w:eastAsia="it-IT"/>
        </w:rPr>
      </w:pPr>
      <w:r w:rsidRPr="002E2DE1">
        <w:rPr>
          <w:rFonts w:ascii="Times New Roman" w:eastAsia="Times New Roman" w:hAnsi="Times New Roman" w:cs="Times New Roman"/>
          <w:b/>
          <w:color w:val="222222"/>
          <w:lang w:val="it-IT" w:eastAsia="it-IT"/>
        </w:rPr>
        <w:t xml:space="preserve">SOIL4LIFE, il progetto europeo per la salvaguardia di questa fondamentale risorsa presentato oggi a Roma </w:t>
      </w:r>
    </w:p>
    <w:p w14:paraId="7F804D47" w14:textId="77777777" w:rsidR="00270DA8" w:rsidRPr="002E2DE1" w:rsidRDefault="00270DA8" w:rsidP="00270DA8">
      <w:pPr>
        <w:shd w:val="clear" w:color="auto" w:fill="FFFFFF"/>
        <w:rPr>
          <w:rFonts w:ascii="Times New Roman" w:eastAsia="Times New Roman" w:hAnsi="Times New Roman" w:cs="Times New Roman"/>
          <w:b/>
          <w:color w:val="222222"/>
          <w:lang w:val="it-IT" w:eastAsia="it-IT"/>
        </w:rPr>
      </w:pPr>
    </w:p>
    <w:p w14:paraId="78218743" w14:textId="77777777" w:rsidR="00270DA8" w:rsidRPr="002E2DE1" w:rsidRDefault="00270DA8" w:rsidP="00270DA8">
      <w:pPr>
        <w:jc w:val="center"/>
        <w:rPr>
          <w:rFonts w:ascii="Times New Roman" w:hAnsi="Times New Roman" w:cs="Times New Roman"/>
        </w:rPr>
      </w:pPr>
      <w:r w:rsidRPr="002E2DE1">
        <w:rPr>
          <w:rFonts w:ascii="Times New Roman" w:eastAsia="Times New Roman" w:hAnsi="Times New Roman" w:cs="Times New Roman"/>
          <w:b/>
          <w:color w:val="222222"/>
          <w:lang w:val="it-IT" w:eastAsia="it-IT"/>
        </w:rPr>
        <w:t>“Agricoltura sostenibile e stop al consumo di suolo devono diventare parte della strategia nazionale contro il cambiamento climatico”</w:t>
      </w:r>
    </w:p>
    <w:p w14:paraId="394F19E4" w14:textId="77777777" w:rsidR="00270DA8" w:rsidRPr="002E2DE1" w:rsidRDefault="00270DA8" w:rsidP="00270DA8">
      <w:pPr>
        <w:jc w:val="center"/>
        <w:rPr>
          <w:rFonts w:ascii="Times New Roman" w:eastAsia="Times New Roman" w:hAnsi="Times New Roman" w:cs="Times New Roman"/>
          <w:b/>
          <w:color w:val="222222"/>
          <w:lang w:val="it-IT" w:eastAsia="it-IT"/>
        </w:rPr>
      </w:pPr>
    </w:p>
    <w:p w14:paraId="2AA0FFBE" w14:textId="77777777" w:rsidR="00270DA8" w:rsidRPr="002E2DE1" w:rsidRDefault="00270DA8" w:rsidP="00270DA8">
      <w:pPr>
        <w:jc w:val="center"/>
        <w:rPr>
          <w:rFonts w:ascii="Times New Roman" w:hAnsi="Times New Roman" w:cs="Times New Roman"/>
        </w:rPr>
      </w:pPr>
      <w:r w:rsidRPr="002E2DE1">
        <w:rPr>
          <w:rFonts w:ascii="Times New Roman" w:eastAsia="Times New Roman" w:hAnsi="Times New Roman" w:cs="Times New Roman"/>
          <w:b/>
          <w:color w:val="222222"/>
          <w:lang w:val="it-IT" w:eastAsia="it-IT"/>
        </w:rPr>
        <w:t>I paradossi delle metropoli di Roma e Milano: cresce il consumo di suolo dove non cresce la popolazione</w:t>
      </w:r>
    </w:p>
    <w:p w14:paraId="7D7FF389" w14:textId="77777777" w:rsidR="00270DA8" w:rsidRPr="002E2DE1" w:rsidRDefault="00270DA8" w:rsidP="00270DA8">
      <w:pPr>
        <w:shd w:val="clear" w:color="auto" w:fill="FFFFFF"/>
        <w:jc w:val="both"/>
        <w:rPr>
          <w:rFonts w:ascii="Times New Roman" w:eastAsia="Times New Roman" w:hAnsi="Times New Roman" w:cs="Times New Roman"/>
          <w:color w:val="222222"/>
          <w:lang w:val="it-IT" w:eastAsia="it-IT"/>
        </w:rPr>
      </w:pPr>
    </w:p>
    <w:p w14:paraId="30AED4F8" w14:textId="1A910667" w:rsidR="00270DA8" w:rsidRPr="002E2DE1" w:rsidRDefault="00270DA8" w:rsidP="00270DA8">
      <w:pPr>
        <w:shd w:val="clear" w:color="auto" w:fill="FFFFFF"/>
        <w:jc w:val="both"/>
        <w:rPr>
          <w:rFonts w:ascii="Times New Roman" w:hAnsi="Times New Roman" w:cs="Times New Roman"/>
        </w:rPr>
      </w:pPr>
      <w:r w:rsidRPr="002E2DE1">
        <w:rPr>
          <w:rFonts w:ascii="Times New Roman" w:eastAsia="Times New Roman" w:hAnsi="Times New Roman" w:cs="Times New Roman"/>
          <w:color w:val="222222"/>
          <w:lang w:val="it-IT" w:eastAsia="it-IT"/>
        </w:rPr>
        <w:t xml:space="preserve">Sembrerà banale ricordarlo, ma senza suolo non si mangia. Senza </w:t>
      </w:r>
      <w:r w:rsidR="00FE47D6">
        <w:rPr>
          <w:rFonts w:ascii="Times New Roman" w:eastAsia="Times New Roman" w:hAnsi="Times New Roman" w:cs="Times New Roman"/>
          <w:color w:val="222222"/>
          <w:lang w:val="it-IT" w:eastAsia="it-IT"/>
        </w:rPr>
        <w:t xml:space="preserve">tutela del </w:t>
      </w:r>
      <w:r w:rsidRPr="002E2DE1">
        <w:rPr>
          <w:rFonts w:ascii="Times New Roman" w:eastAsia="Times New Roman" w:hAnsi="Times New Roman" w:cs="Times New Roman"/>
          <w:color w:val="222222"/>
          <w:lang w:val="it-IT" w:eastAsia="it-IT"/>
        </w:rPr>
        <w:t xml:space="preserve">suolo, si rischia di essere travolti da frane e alluvioni, senza suolo si perde un importantissimo serbatoio di carbonio. Il suolo è altresì fondamentale nel contrasto ai cambiamenti climatici ed è un’indispensabile riserva di biodiversità. Insomma, </w:t>
      </w:r>
      <w:r w:rsidRPr="002E2DE1">
        <w:rPr>
          <w:rFonts w:ascii="Times New Roman" w:eastAsia="Times New Roman" w:hAnsi="Times New Roman" w:cs="Times New Roman"/>
          <w:b/>
          <w:color w:val="222222"/>
          <w:lang w:val="it-IT" w:eastAsia="it-IT"/>
        </w:rPr>
        <w:t>dal suolo dipende la nostra vita sul pianeta. Perché</w:t>
      </w:r>
      <w:r w:rsidRPr="002E2DE1">
        <w:rPr>
          <w:rFonts w:ascii="Times New Roman" w:eastAsia="Times New Roman" w:hAnsi="Times New Roman" w:cs="Times New Roman"/>
          <w:color w:val="222222"/>
          <w:lang w:val="it-IT" w:eastAsia="it-IT"/>
        </w:rPr>
        <w:t xml:space="preserve"> </w:t>
      </w:r>
      <w:r w:rsidRPr="002E2DE1">
        <w:rPr>
          <w:rFonts w:ascii="Times New Roman" w:eastAsia="Times New Roman" w:hAnsi="Times New Roman" w:cs="Times New Roman"/>
          <w:b/>
          <w:color w:val="222222"/>
          <w:lang w:val="it-IT" w:eastAsia="it-IT"/>
        </w:rPr>
        <w:t>racchiude il più importante stock di carbonio terrestre, dalla cui corretta gestione può dipendere gran parte del successo della lotta al cambiamento climatico: un aspetto ancora troppo sottovalutato dai Paesi che in questi giorni invi</w:t>
      </w:r>
      <w:r w:rsidR="00494B04">
        <w:rPr>
          <w:rFonts w:ascii="Times New Roman" w:eastAsia="Times New Roman" w:hAnsi="Times New Roman" w:cs="Times New Roman"/>
          <w:b/>
          <w:color w:val="222222"/>
          <w:lang w:val="it-IT" w:eastAsia="it-IT"/>
        </w:rPr>
        <w:t xml:space="preserve">eranno le proprie delegazioni alla </w:t>
      </w:r>
      <w:proofErr w:type="spellStart"/>
      <w:r w:rsidR="00494B04">
        <w:rPr>
          <w:rFonts w:ascii="Times New Roman" w:eastAsia="Times New Roman" w:hAnsi="Times New Roman" w:cs="Times New Roman"/>
          <w:b/>
          <w:color w:val="222222"/>
          <w:lang w:val="it-IT" w:eastAsia="it-IT"/>
        </w:rPr>
        <w:t>Cop</w:t>
      </w:r>
      <w:proofErr w:type="spellEnd"/>
      <w:r w:rsidR="00494B04">
        <w:rPr>
          <w:rFonts w:ascii="Times New Roman" w:eastAsia="Times New Roman" w:hAnsi="Times New Roman" w:cs="Times New Roman"/>
          <w:b/>
          <w:color w:val="222222"/>
          <w:lang w:val="it-IT" w:eastAsia="it-IT"/>
        </w:rPr>
        <w:t xml:space="preserve"> 24 di </w:t>
      </w:r>
      <w:r w:rsidRPr="002E2DE1">
        <w:rPr>
          <w:rFonts w:ascii="Times New Roman" w:eastAsia="Times New Roman" w:hAnsi="Times New Roman" w:cs="Times New Roman"/>
          <w:b/>
          <w:color w:val="222222"/>
          <w:lang w:val="it-IT" w:eastAsia="it-IT"/>
        </w:rPr>
        <w:t>Katowice per i negoziati sul clima.</w:t>
      </w:r>
    </w:p>
    <w:p w14:paraId="3E2CEDDC" w14:textId="77777777" w:rsidR="00270DA8" w:rsidRPr="002E2DE1" w:rsidRDefault="00270DA8" w:rsidP="00270DA8">
      <w:pPr>
        <w:shd w:val="clear" w:color="auto" w:fill="FFFFFF"/>
        <w:jc w:val="both"/>
        <w:rPr>
          <w:rFonts w:ascii="Times New Roman" w:hAnsi="Times New Roman" w:cs="Times New Roman"/>
        </w:rPr>
      </w:pPr>
      <w:r w:rsidRPr="002E2DE1">
        <w:rPr>
          <w:rFonts w:ascii="Times New Roman" w:eastAsia="Times New Roman" w:hAnsi="Times New Roman" w:cs="Times New Roman"/>
          <w:color w:val="222222"/>
          <w:lang w:val="it-IT" w:eastAsia="it-IT"/>
        </w:rPr>
        <w:t xml:space="preserve">Il suolo non riceve l’attenzione che merita, la sua rilevanza per la sopravvivenza umana è decisamente sottovalutata. E’ maltrattato, abusato, coperto e impermeabilizzato dall’edificazione senza limiti, inquinato dalle attività industriali, </w:t>
      </w:r>
      <w:proofErr w:type="spellStart"/>
      <w:r w:rsidRPr="002E2DE1">
        <w:rPr>
          <w:rFonts w:ascii="Times New Roman" w:eastAsia="Times New Roman" w:hAnsi="Times New Roman" w:cs="Times New Roman"/>
          <w:color w:val="222222"/>
          <w:lang w:val="it-IT" w:eastAsia="it-IT"/>
        </w:rPr>
        <w:t>sovrasfruttato</w:t>
      </w:r>
      <w:proofErr w:type="spellEnd"/>
      <w:r w:rsidRPr="002E2DE1">
        <w:rPr>
          <w:rFonts w:ascii="Times New Roman" w:eastAsia="Times New Roman" w:hAnsi="Times New Roman" w:cs="Times New Roman"/>
          <w:color w:val="222222"/>
          <w:lang w:val="it-IT" w:eastAsia="it-IT"/>
        </w:rPr>
        <w:t xml:space="preserve"> da un uso agricolo e zootecnico poco attento. </w:t>
      </w:r>
    </w:p>
    <w:p w14:paraId="5CADDA80" w14:textId="77777777" w:rsidR="00270DA8" w:rsidRPr="002E2DE1" w:rsidRDefault="00270DA8" w:rsidP="00270DA8">
      <w:pPr>
        <w:shd w:val="clear" w:color="auto" w:fill="FFFFFF"/>
        <w:jc w:val="both"/>
        <w:rPr>
          <w:rFonts w:ascii="Times New Roman" w:eastAsia="Times New Roman" w:hAnsi="Times New Roman" w:cs="Times New Roman"/>
          <w:b/>
          <w:color w:val="222222"/>
          <w:lang w:val="it-IT" w:eastAsia="it-IT"/>
        </w:rPr>
      </w:pPr>
    </w:p>
    <w:p w14:paraId="14A44894" w14:textId="03B63241" w:rsidR="00270DA8" w:rsidRPr="002E2DE1" w:rsidRDefault="00270DA8" w:rsidP="00270DA8">
      <w:pPr>
        <w:shd w:val="clear" w:color="auto" w:fill="FFFFFF"/>
        <w:jc w:val="both"/>
        <w:rPr>
          <w:rFonts w:ascii="Times New Roman" w:hAnsi="Times New Roman" w:cs="Times New Roman"/>
        </w:rPr>
      </w:pPr>
      <w:r w:rsidRPr="002E2DE1">
        <w:rPr>
          <w:rFonts w:ascii="Times New Roman" w:eastAsia="Times New Roman" w:hAnsi="Times New Roman" w:cs="Times New Roman"/>
          <w:b/>
          <w:color w:val="222222"/>
          <w:lang w:val="it-IT" w:eastAsia="it-IT"/>
        </w:rPr>
        <w:t>Per queste ragioni Legambiente</w:t>
      </w:r>
      <w:r w:rsidR="002E2DE1">
        <w:rPr>
          <w:rFonts w:ascii="Times New Roman" w:eastAsia="Times New Roman" w:hAnsi="Times New Roman" w:cs="Times New Roman"/>
          <w:b/>
          <w:color w:val="222222"/>
          <w:lang w:val="it-IT" w:eastAsia="it-IT"/>
        </w:rPr>
        <w:t>,</w:t>
      </w:r>
      <w:r w:rsidRPr="002E2DE1">
        <w:rPr>
          <w:rFonts w:ascii="Times New Roman" w:eastAsia="Times New Roman" w:hAnsi="Times New Roman" w:cs="Times New Roman"/>
          <w:b/>
          <w:color w:val="222222"/>
          <w:lang w:val="it-IT" w:eastAsia="it-IT"/>
        </w:rPr>
        <w:t xml:space="preserve"> I</w:t>
      </w:r>
      <w:r w:rsidR="00A7068C">
        <w:rPr>
          <w:rFonts w:ascii="Times New Roman" w:eastAsia="Times New Roman" w:hAnsi="Times New Roman" w:cs="Times New Roman"/>
          <w:b/>
          <w:color w:val="222222"/>
          <w:lang w:val="it-IT" w:eastAsia="it-IT"/>
        </w:rPr>
        <w:t>SPRA</w:t>
      </w:r>
      <w:r w:rsidRPr="002E2DE1">
        <w:rPr>
          <w:rFonts w:ascii="Times New Roman" w:eastAsia="Times New Roman" w:hAnsi="Times New Roman" w:cs="Times New Roman"/>
          <w:b/>
          <w:color w:val="222222"/>
          <w:lang w:val="it-IT" w:eastAsia="it-IT"/>
        </w:rPr>
        <w:t>, CIA</w:t>
      </w:r>
      <w:r w:rsidR="00A249CD">
        <w:rPr>
          <w:rFonts w:ascii="Times New Roman" w:eastAsia="Times New Roman" w:hAnsi="Times New Roman" w:cs="Times New Roman"/>
          <w:b/>
          <w:color w:val="222222"/>
          <w:lang w:val="it-IT" w:eastAsia="it-IT"/>
        </w:rPr>
        <w:t xml:space="preserve"> Agricoltori Italiani</w:t>
      </w:r>
      <w:r w:rsidRPr="002E2DE1">
        <w:rPr>
          <w:rFonts w:ascii="Times New Roman" w:eastAsia="Times New Roman" w:hAnsi="Times New Roman" w:cs="Times New Roman"/>
          <w:b/>
          <w:color w:val="222222"/>
          <w:lang w:val="it-IT" w:eastAsia="it-IT"/>
        </w:rPr>
        <w:t xml:space="preserve">, CCIVS, Crea, ERSAF, Politecnico di Milano, Comune di Roma e </w:t>
      </w:r>
      <w:proofErr w:type="spellStart"/>
      <w:r w:rsidRPr="002E2DE1">
        <w:rPr>
          <w:rFonts w:ascii="Times New Roman" w:eastAsia="Times New Roman" w:hAnsi="Times New Roman" w:cs="Times New Roman"/>
          <w:b/>
          <w:color w:val="222222"/>
          <w:lang w:val="it-IT" w:eastAsia="it-IT"/>
        </w:rPr>
        <w:t>Zelena</w:t>
      </w:r>
      <w:proofErr w:type="spellEnd"/>
      <w:r w:rsidRPr="002E2DE1">
        <w:rPr>
          <w:rFonts w:ascii="Times New Roman" w:eastAsia="Times New Roman" w:hAnsi="Times New Roman" w:cs="Times New Roman"/>
          <w:b/>
          <w:color w:val="222222"/>
          <w:lang w:val="it-IT" w:eastAsia="it-IT"/>
        </w:rPr>
        <w:t xml:space="preserve"> Istria,</w:t>
      </w:r>
      <w:r w:rsidRPr="002E2DE1">
        <w:rPr>
          <w:rFonts w:ascii="Times New Roman" w:eastAsia="Times New Roman" w:hAnsi="Times New Roman" w:cs="Times New Roman"/>
          <w:color w:val="222222"/>
          <w:lang w:val="it-IT" w:eastAsia="it-IT"/>
        </w:rPr>
        <w:t xml:space="preserve"> ha</w:t>
      </w:r>
      <w:r w:rsidR="002E2DE1">
        <w:rPr>
          <w:rFonts w:ascii="Times New Roman" w:eastAsia="Times New Roman" w:hAnsi="Times New Roman" w:cs="Times New Roman"/>
          <w:color w:val="222222"/>
          <w:lang w:val="it-IT" w:eastAsia="it-IT"/>
        </w:rPr>
        <w:t>nno</w:t>
      </w:r>
      <w:r w:rsidRPr="002E2DE1">
        <w:rPr>
          <w:rFonts w:ascii="Times New Roman" w:eastAsia="Times New Roman" w:hAnsi="Times New Roman" w:cs="Times New Roman"/>
          <w:color w:val="222222"/>
          <w:lang w:val="it-IT" w:eastAsia="it-IT"/>
        </w:rPr>
        <w:t xml:space="preserve"> deciso di dare vita a </w:t>
      </w:r>
      <w:r w:rsidRPr="002E2DE1">
        <w:rPr>
          <w:rFonts w:ascii="Times New Roman" w:eastAsia="Times New Roman" w:hAnsi="Times New Roman" w:cs="Times New Roman"/>
          <w:b/>
          <w:color w:val="222222"/>
          <w:lang w:val="it-IT" w:eastAsia="it-IT"/>
        </w:rPr>
        <w:t>SOIL4LIFE</w:t>
      </w:r>
      <w:r w:rsidRPr="002E2DE1">
        <w:rPr>
          <w:rFonts w:ascii="Times New Roman" w:eastAsia="Times New Roman" w:hAnsi="Times New Roman" w:cs="Times New Roman"/>
          <w:color w:val="222222"/>
          <w:lang w:val="it-IT" w:eastAsia="it-IT"/>
        </w:rPr>
        <w:t>, un progetto europeo che coinvolge partner di Italia, Francia e Croazia, nato con l’obiettivo di promuovere l’uso sostenibile ed efficiente del suolo e delle sue risorse in Italia e in Europa</w:t>
      </w:r>
      <w:r w:rsidRPr="00BA219E">
        <w:rPr>
          <w:rFonts w:ascii="Times New Roman" w:eastAsia="Times New Roman" w:hAnsi="Times New Roman" w:cs="Times New Roman"/>
          <w:color w:val="222222"/>
          <w:lang w:val="it-IT" w:eastAsia="it-IT"/>
        </w:rPr>
        <w:t xml:space="preserve">. </w:t>
      </w:r>
      <w:r w:rsidRPr="00BA219E">
        <w:rPr>
          <w:rFonts w:ascii="Times New Roman" w:eastAsia="Times New Roman" w:hAnsi="Times New Roman" w:cs="Times New Roman"/>
          <w:b/>
          <w:color w:val="222222"/>
          <w:lang w:val="it-IT" w:eastAsia="it-IT"/>
        </w:rPr>
        <w:t>Cofinanziato dalla Commissione Europea con il programma Life,</w:t>
      </w:r>
      <w:r w:rsidRPr="002E2DE1">
        <w:rPr>
          <w:rFonts w:ascii="Times New Roman" w:eastAsia="Times New Roman" w:hAnsi="Times New Roman" w:cs="Times New Roman"/>
          <w:color w:val="222222"/>
          <w:lang w:val="it-IT" w:eastAsia="it-IT"/>
        </w:rPr>
        <w:t xml:space="preserve"> vede coinvolti associazioni ed enti di ricerca uniti dalla convinzione comune che il suolo vada preservato con azioni e politiche più concrete, supportate da analisi e studi capaci di predisporre le informazioni necessarie agli interventi, anche normativi, ormai indispensabili per fermare il consumo e il degrado di questa fondamentale risorsa naturale non rinnovabile. Si tratta non solo di un auspicio, ma di un impegno formale, sottoscritto dall’UE e dall’Italia al tavolo delle Nazioni Unite: infatti ci siamo impegnati, aderendo agli obiettivi globali di sostenibilità (SDG), a fare tutto quanto ci compete affinché, entro il 2030, ‘si aumentino gli sforzi atti a conseguire, a livello globale, l’arresto dei processi di degrado del </w:t>
      </w:r>
      <w:proofErr w:type="spellStart"/>
      <w:r w:rsidRPr="002E2DE1">
        <w:rPr>
          <w:rFonts w:ascii="Times New Roman" w:eastAsia="Times New Roman" w:hAnsi="Times New Roman" w:cs="Times New Roman"/>
          <w:color w:val="222222"/>
          <w:lang w:val="it-IT" w:eastAsia="it-IT"/>
        </w:rPr>
        <w:t>suolo’</w:t>
      </w:r>
      <w:proofErr w:type="spellEnd"/>
      <w:r w:rsidRPr="002E2DE1">
        <w:rPr>
          <w:rFonts w:ascii="Times New Roman" w:eastAsia="Times New Roman" w:hAnsi="Times New Roman" w:cs="Times New Roman"/>
          <w:color w:val="222222"/>
          <w:lang w:val="it-IT" w:eastAsia="it-IT"/>
        </w:rPr>
        <w:t xml:space="preserve">, concetto che traduce la formula ‘by 2030, a </w:t>
      </w:r>
      <w:proofErr w:type="spellStart"/>
      <w:r w:rsidRPr="002E2DE1">
        <w:rPr>
          <w:rFonts w:ascii="Times New Roman" w:eastAsia="Times New Roman" w:hAnsi="Times New Roman" w:cs="Times New Roman"/>
          <w:color w:val="222222"/>
          <w:lang w:val="it-IT" w:eastAsia="it-IT"/>
        </w:rPr>
        <w:t>land</w:t>
      </w:r>
      <w:proofErr w:type="spellEnd"/>
      <w:r w:rsidRPr="002E2DE1">
        <w:rPr>
          <w:rFonts w:ascii="Times New Roman" w:eastAsia="Times New Roman" w:hAnsi="Times New Roman" w:cs="Times New Roman"/>
          <w:color w:val="222222"/>
          <w:lang w:val="it-IT" w:eastAsia="it-IT"/>
        </w:rPr>
        <w:t xml:space="preserve"> </w:t>
      </w:r>
      <w:proofErr w:type="spellStart"/>
      <w:r w:rsidRPr="002E2DE1">
        <w:rPr>
          <w:rFonts w:ascii="Times New Roman" w:eastAsia="Times New Roman" w:hAnsi="Times New Roman" w:cs="Times New Roman"/>
          <w:color w:val="222222"/>
          <w:lang w:val="it-IT" w:eastAsia="it-IT"/>
        </w:rPr>
        <w:t>degradation</w:t>
      </w:r>
      <w:proofErr w:type="spellEnd"/>
      <w:r w:rsidRPr="002E2DE1">
        <w:rPr>
          <w:rFonts w:ascii="Times New Roman" w:eastAsia="Times New Roman" w:hAnsi="Times New Roman" w:cs="Times New Roman"/>
          <w:color w:val="222222"/>
          <w:lang w:val="it-IT" w:eastAsia="it-IT"/>
        </w:rPr>
        <w:t xml:space="preserve"> </w:t>
      </w:r>
      <w:proofErr w:type="spellStart"/>
      <w:r w:rsidRPr="002E2DE1">
        <w:rPr>
          <w:rFonts w:ascii="Times New Roman" w:eastAsia="Times New Roman" w:hAnsi="Times New Roman" w:cs="Times New Roman"/>
          <w:color w:val="222222"/>
          <w:lang w:val="it-IT" w:eastAsia="it-IT"/>
        </w:rPr>
        <w:t>neutral</w:t>
      </w:r>
      <w:proofErr w:type="spellEnd"/>
      <w:r w:rsidRPr="002E2DE1">
        <w:rPr>
          <w:rFonts w:ascii="Times New Roman" w:eastAsia="Times New Roman" w:hAnsi="Times New Roman" w:cs="Times New Roman"/>
          <w:color w:val="222222"/>
          <w:lang w:val="it-IT" w:eastAsia="it-IT"/>
        </w:rPr>
        <w:t xml:space="preserve"> World’. Per questo, nel cuore del progetto Soil4Life, c’è l’implementazione nazionale e la comunicazione delle linee guida per la gestione sostenibile dei suoli, sviluppate ai tavoli della FAO come riferimento per le Nazioni nello sviluppo delle loro politiche agricole e territoriali</w:t>
      </w:r>
    </w:p>
    <w:p w14:paraId="5C042D68" w14:textId="64EE8B5A" w:rsidR="00607590" w:rsidRPr="002E2DE1" w:rsidRDefault="00607590">
      <w:pPr>
        <w:rPr>
          <w:lang w:val="it-IT"/>
        </w:rPr>
      </w:pPr>
      <w:r w:rsidRPr="002E2DE1">
        <w:rPr>
          <w:lang w:val="it-IT"/>
        </w:rPr>
        <w:br w:type="page"/>
      </w:r>
    </w:p>
    <w:p w14:paraId="6BDA9E3F" w14:textId="6E9F8215" w:rsidR="00D91004" w:rsidRPr="002E2DE1" w:rsidRDefault="00D91004" w:rsidP="002E2DE1">
      <w:pPr>
        <w:shd w:val="clear" w:color="auto" w:fill="FFFFFF"/>
        <w:jc w:val="both"/>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b/>
          <w:color w:val="222222"/>
          <w:lang w:val="it-IT" w:eastAsia="it-IT"/>
        </w:rPr>
        <w:lastRenderedPageBreak/>
        <w:t xml:space="preserve">SOIL4LIFE </w:t>
      </w:r>
      <w:r w:rsidRPr="002E2DE1">
        <w:rPr>
          <w:rFonts w:ascii="Times New Roman" w:eastAsia="Times New Roman" w:hAnsi="Times New Roman" w:cs="Times New Roman"/>
          <w:color w:val="222222"/>
          <w:lang w:val="it-IT" w:eastAsia="it-IT"/>
        </w:rPr>
        <w:t xml:space="preserve">è stato presentato questa mattina in una conferenza stampa </w:t>
      </w:r>
      <w:r w:rsidR="00F00917">
        <w:rPr>
          <w:rFonts w:ascii="Times New Roman" w:eastAsia="Times New Roman" w:hAnsi="Times New Roman" w:cs="Times New Roman"/>
          <w:color w:val="222222"/>
          <w:lang w:val="it-IT" w:eastAsia="it-IT"/>
        </w:rPr>
        <w:t>a Roma.</w:t>
      </w:r>
    </w:p>
    <w:p w14:paraId="3EC219AC" w14:textId="77777777" w:rsidR="00D91004" w:rsidRPr="002E2DE1" w:rsidRDefault="00D91004" w:rsidP="00D91004">
      <w:pPr>
        <w:jc w:val="both"/>
        <w:rPr>
          <w:rFonts w:ascii="Times New Roman" w:hAnsi="Times New Roman" w:cs="Times New Roman"/>
        </w:rPr>
      </w:pPr>
      <w:r w:rsidRPr="002E2DE1">
        <w:rPr>
          <w:rFonts w:ascii="Times New Roman" w:eastAsia="Times New Roman" w:hAnsi="Times New Roman" w:cs="Times New Roman"/>
          <w:color w:val="222222"/>
          <w:lang w:val="it-IT" w:eastAsia="it-IT"/>
        </w:rPr>
        <w:t xml:space="preserve">Il progetto parte dalla consapevolezza dell’importanza del suolo nella lotta e nell’adattamento ai cambiamenti climatici, che sono anche una minaccia seria per la sicurezza alimentare, per arrivare alla promozione di alcune scelte indispensabili per invertire la direzione nel rapporto uomo- terra. Bastano pochi numeri per comprendere come quello del suolo sia tutt’altro che un ruolo secondario: </w:t>
      </w:r>
      <w:r w:rsidRPr="002E2DE1">
        <w:rPr>
          <w:rFonts w:ascii="Times New Roman" w:eastAsia="Times New Roman" w:hAnsi="Times New Roman" w:cs="Times New Roman"/>
          <w:b/>
          <w:color w:val="222222"/>
          <w:lang w:val="it-IT" w:eastAsia="it-IT"/>
        </w:rPr>
        <w:t>nei suoli del pianeta sono stoccati 1550 miliardi di tonnellate di carbonio, una quantità pari a ben 6 volte l’aumento della CO2 atmosferica dall’epoca preindustriale ad oggi</w:t>
      </w:r>
      <w:r w:rsidRPr="002E2DE1">
        <w:rPr>
          <w:rFonts w:ascii="Times New Roman" w:eastAsia="Times New Roman" w:hAnsi="Times New Roman" w:cs="Times New Roman"/>
          <w:color w:val="222222"/>
          <w:lang w:val="it-IT" w:eastAsia="it-IT"/>
        </w:rPr>
        <w:t xml:space="preserve">: </w:t>
      </w:r>
      <w:r w:rsidRPr="002E2DE1">
        <w:rPr>
          <w:rFonts w:ascii="Times New Roman" w:eastAsia="Times New Roman" w:hAnsi="Times New Roman" w:cs="Times New Roman"/>
          <w:b/>
          <w:color w:val="222222"/>
          <w:lang w:val="it-IT" w:eastAsia="it-IT"/>
        </w:rPr>
        <w:t>questo significa che uno squilibrio a livello globale della biochimica del suolo è in grado di moltiplicare gli effetti del cambiamento climatico</w:t>
      </w:r>
      <w:r w:rsidRPr="002E2DE1">
        <w:rPr>
          <w:rFonts w:ascii="Times New Roman" w:eastAsia="Times New Roman" w:hAnsi="Times New Roman" w:cs="Times New Roman"/>
          <w:color w:val="222222"/>
          <w:lang w:val="it-IT" w:eastAsia="it-IT"/>
        </w:rPr>
        <w:t xml:space="preserve"> per come li abbiamo conosciuti fino ad ora. Ma anche che, </w:t>
      </w:r>
      <w:r w:rsidRPr="002E2DE1">
        <w:rPr>
          <w:rFonts w:ascii="Times New Roman" w:eastAsia="Times New Roman" w:hAnsi="Times New Roman" w:cs="Times New Roman"/>
          <w:b/>
          <w:color w:val="222222"/>
          <w:lang w:val="it-IT" w:eastAsia="it-IT"/>
        </w:rPr>
        <w:t>al contrario, una buona gestione di coltivazioni, pascoli e foreste può dare un formidabile contributo allo sforzo globale di riduzione delle emissioni climalteranti,</w:t>
      </w:r>
      <w:r w:rsidRPr="002E2DE1">
        <w:rPr>
          <w:rFonts w:ascii="Times New Roman" w:eastAsia="Times New Roman" w:hAnsi="Times New Roman" w:cs="Times New Roman"/>
          <w:color w:val="222222"/>
          <w:lang w:val="it-IT" w:eastAsia="it-IT"/>
        </w:rPr>
        <w:t xml:space="preserve"> permettendo di sottrarre all’atmosfera enormi quantità di carbonio. Per l’Italia, ciò si traduce nell’affrontare due grandi emergenze: mettere un freno al consumo indiscriminato di suolo e sviluppare una efficace politica di orientamento rivolta al settore agricolo</w:t>
      </w:r>
    </w:p>
    <w:p w14:paraId="375FA836" w14:textId="77777777" w:rsidR="00D91004" w:rsidRPr="002E2DE1" w:rsidRDefault="00D91004" w:rsidP="00D91004">
      <w:pPr>
        <w:jc w:val="both"/>
        <w:rPr>
          <w:rFonts w:ascii="Times New Roman" w:eastAsia="Times New Roman" w:hAnsi="Times New Roman" w:cs="Times New Roman"/>
          <w:color w:val="222222"/>
          <w:lang w:val="it-IT" w:eastAsia="it-IT"/>
        </w:rPr>
      </w:pPr>
    </w:p>
    <w:p w14:paraId="6BC4F974" w14:textId="098C9F48" w:rsidR="00D91004" w:rsidRPr="002E2DE1" w:rsidRDefault="00D91004" w:rsidP="00D91004">
      <w:pPr>
        <w:jc w:val="both"/>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b/>
          <w:color w:val="222222"/>
          <w:lang w:val="it-IT" w:eastAsia="it-IT"/>
        </w:rPr>
        <w:t>- Agricoltura sostenibile.</w:t>
      </w:r>
      <w:r w:rsidRPr="002E2DE1">
        <w:rPr>
          <w:rFonts w:ascii="Times New Roman" w:eastAsia="Times New Roman" w:hAnsi="Times New Roman" w:cs="Times New Roman"/>
          <w:color w:val="222222"/>
          <w:lang w:val="it-IT" w:eastAsia="it-IT"/>
        </w:rPr>
        <w:t xml:space="preserve"> Se è vero che le nuove tecnologie negli ultimi decenni hanno consentito di aumentare la produzione alimentare, è anche vero che ciò è avvenuto spesso a danno del terreno e dell’ambiente. Secondo la </w:t>
      </w:r>
      <w:proofErr w:type="spellStart"/>
      <w:r w:rsidRPr="002E2DE1">
        <w:rPr>
          <w:rFonts w:ascii="Times New Roman" w:eastAsia="Times New Roman" w:hAnsi="Times New Roman" w:cs="Times New Roman"/>
          <w:color w:val="222222"/>
          <w:lang w:val="it-IT" w:eastAsia="it-IT"/>
        </w:rPr>
        <w:t>Fao</w:t>
      </w:r>
      <w:proofErr w:type="spellEnd"/>
      <w:r w:rsidRPr="002E2DE1">
        <w:rPr>
          <w:rFonts w:ascii="Times New Roman" w:eastAsia="Times New Roman" w:hAnsi="Times New Roman" w:cs="Times New Roman"/>
          <w:color w:val="222222"/>
          <w:lang w:val="it-IT" w:eastAsia="it-IT"/>
        </w:rPr>
        <w:t xml:space="preserve">, </w:t>
      </w:r>
      <w:r w:rsidRPr="002E2DE1">
        <w:rPr>
          <w:rFonts w:ascii="Times New Roman" w:eastAsia="Times New Roman" w:hAnsi="Times New Roman" w:cs="Times New Roman"/>
          <w:b/>
          <w:color w:val="222222"/>
          <w:lang w:val="it-IT" w:eastAsia="it-IT"/>
        </w:rPr>
        <w:t>il 33% del suolo mondiale oggi è altamente degradato</w:t>
      </w:r>
      <w:r w:rsidRPr="002E2DE1">
        <w:rPr>
          <w:rFonts w:ascii="Times New Roman" w:eastAsia="Times New Roman" w:hAnsi="Times New Roman" w:cs="Times New Roman"/>
          <w:color w:val="222222"/>
          <w:lang w:val="it-IT" w:eastAsia="it-IT"/>
        </w:rPr>
        <w:t>. Le moderne coltivazioni intensive hanno impoverito il suolo, pregiudicando la possibilità di mantenere in futuro la stessa capacità produttiva. Un approccio sostenibile è possibile, per esempio, se si coltiva biologico, se si aumenta la quantità di materia organica senza fare ricorso a prodotti chimici; così come se si seguono i principi base dell’agricoltura conservativa, ossia minimo danneggiamento del suolo, copertura vegetale permanente del terreno e rotazione delle colture. O, ancora, se si ricorre all’</w:t>
      </w:r>
      <w:proofErr w:type="spellStart"/>
      <w:r w:rsidRPr="002E2DE1">
        <w:rPr>
          <w:rFonts w:ascii="Times New Roman" w:eastAsia="Times New Roman" w:hAnsi="Times New Roman" w:cs="Times New Roman"/>
          <w:color w:val="222222"/>
          <w:lang w:val="it-IT" w:eastAsia="it-IT"/>
        </w:rPr>
        <w:t>agroforestazione</w:t>
      </w:r>
      <w:proofErr w:type="spellEnd"/>
      <w:r w:rsidRPr="002E2DE1">
        <w:rPr>
          <w:rFonts w:ascii="Times New Roman" w:eastAsia="Times New Roman" w:hAnsi="Times New Roman" w:cs="Times New Roman"/>
          <w:color w:val="222222"/>
          <w:lang w:val="it-IT" w:eastAsia="it-IT"/>
        </w:rPr>
        <w:t xml:space="preserve">, che integra gli alberi nei sistemi di produzione animale e vegetale. </w:t>
      </w:r>
      <w:r w:rsidRPr="002E2DE1">
        <w:rPr>
          <w:rFonts w:ascii="Times New Roman" w:eastAsia="Times New Roman" w:hAnsi="Times New Roman" w:cs="Times New Roman"/>
          <w:b/>
          <w:color w:val="222222"/>
          <w:lang w:val="it-IT" w:eastAsia="it-IT"/>
        </w:rPr>
        <w:t xml:space="preserve">La </w:t>
      </w:r>
      <w:proofErr w:type="spellStart"/>
      <w:r w:rsidRPr="002E2DE1">
        <w:rPr>
          <w:rFonts w:ascii="Times New Roman" w:eastAsia="Times New Roman" w:hAnsi="Times New Roman" w:cs="Times New Roman"/>
          <w:b/>
          <w:color w:val="222222"/>
          <w:lang w:val="it-IT" w:eastAsia="it-IT"/>
        </w:rPr>
        <w:t>Fao</w:t>
      </w:r>
      <w:proofErr w:type="spellEnd"/>
      <w:r w:rsidRPr="002E2DE1">
        <w:rPr>
          <w:rFonts w:ascii="Times New Roman" w:eastAsia="Times New Roman" w:hAnsi="Times New Roman" w:cs="Times New Roman"/>
          <w:b/>
          <w:color w:val="222222"/>
          <w:lang w:val="it-IT" w:eastAsia="it-IT"/>
        </w:rPr>
        <w:t xml:space="preserve"> ha stimato che una gestione sostenibile dei suoli potrebbe aumentare la produzione di cibo fino al 58%.</w:t>
      </w:r>
    </w:p>
    <w:p w14:paraId="7EA2CF2C" w14:textId="7E0B2AA8" w:rsidR="00D91004" w:rsidRPr="002E2DE1" w:rsidRDefault="00D91004" w:rsidP="00D91004">
      <w:pPr>
        <w:shd w:val="clear" w:color="auto" w:fill="FFFFFF"/>
        <w:jc w:val="both"/>
        <w:rPr>
          <w:rFonts w:ascii="Times New Roman" w:hAnsi="Times New Roman" w:cs="Times New Roman"/>
        </w:rPr>
      </w:pPr>
      <w:r w:rsidRPr="002E2DE1">
        <w:rPr>
          <w:rFonts w:ascii="Times New Roman" w:eastAsia="Times New Roman" w:hAnsi="Times New Roman" w:cs="Times New Roman"/>
          <w:b/>
          <w:color w:val="222222"/>
          <w:lang w:val="it-IT" w:eastAsia="it-IT"/>
        </w:rPr>
        <w:t xml:space="preserve">Per queste ragioni, i promotori del progetto rivolgono un appello ai ministri dell’agricoltura Centinaio e dell’Ambiente Costa </w:t>
      </w:r>
      <w:r w:rsidRPr="002E2DE1">
        <w:rPr>
          <w:rFonts w:ascii="Times New Roman" w:eastAsia="Times New Roman" w:hAnsi="Times New Roman" w:cs="Times New Roman"/>
          <w:color w:val="222222"/>
          <w:lang w:val="it-IT" w:eastAsia="it-IT"/>
        </w:rPr>
        <w:t xml:space="preserve">perché si impegnino in una stagione di rinnovamento dell’agricoltura italiana, investendo i fondi destinati al nostro Paese dalla nuova PAC in iniziative centrate sul recupero di fertilità dei suoli mediterranei, anche in chiave di politiche di mitigazione e adattamento al cambiamento climatico, oltre che </w:t>
      </w:r>
      <w:r w:rsidR="00835380">
        <w:rPr>
          <w:rFonts w:ascii="Times New Roman" w:eastAsia="Times New Roman" w:hAnsi="Times New Roman" w:cs="Times New Roman"/>
          <w:color w:val="222222"/>
          <w:lang w:val="it-IT" w:eastAsia="it-IT"/>
        </w:rPr>
        <w:t>di produzione di materie prime</w:t>
      </w:r>
      <w:r w:rsidRPr="002E2DE1">
        <w:rPr>
          <w:rFonts w:ascii="Times New Roman" w:eastAsia="Times New Roman" w:hAnsi="Times New Roman" w:cs="Times New Roman"/>
          <w:color w:val="222222"/>
          <w:lang w:val="it-IT" w:eastAsia="it-IT"/>
        </w:rPr>
        <w:t xml:space="preserve">. </w:t>
      </w:r>
      <w:r w:rsidR="00A7068C">
        <w:rPr>
          <w:rFonts w:ascii="Times New Roman" w:eastAsia="Times New Roman" w:hAnsi="Times New Roman" w:cs="Times New Roman"/>
          <w:color w:val="222222"/>
          <w:lang w:val="it-IT" w:eastAsia="it-IT"/>
        </w:rPr>
        <w:t>La</w:t>
      </w:r>
      <w:r w:rsidRPr="002E2DE1">
        <w:rPr>
          <w:rFonts w:ascii="Times New Roman" w:eastAsia="Times New Roman" w:hAnsi="Times New Roman" w:cs="Times New Roman"/>
          <w:color w:val="222222"/>
          <w:lang w:val="it-IT" w:eastAsia="it-IT"/>
        </w:rPr>
        <w:t xml:space="preserve"> riforma della PAC decentrerà ai Paesi membri il livello di decisione sulle risorse europee per l’agricoltura, e dunque</w:t>
      </w:r>
      <w:r w:rsidRPr="002E2DE1">
        <w:rPr>
          <w:rFonts w:ascii="Times New Roman" w:eastAsia="Times New Roman" w:hAnsi="Times New Roman" w:cs="Times New Roman"/>
          <w:b/>
          <w:bCs/>
          <w:color w:val="222222"/>
          <w:lang w:val="it-IT" w:eastAsia="it-IT"/>
        </w:rPr>
        <w:t xml:space="preserve"> all’Italia è offerta l’opportunità di sviluppare un programma agricolo strategico che faccia propri gli impegni climatici</w:t>
      </w:r>
      <w:r w:rsidRPr="002E2DE1">
        <w:rPr>
          <w:rFonts w:ascii="Times New Roman" w:eastAsia="Times New Roman" w:hAnsi="Times New Roman" w:cs="Times New Roman"/>
          <w:color w:val="222222"/>
          <w:lang w:val="it-IT" w:eastAsia="it-IT"/>
        </w:rPr>
        <w:t>, usando la leva economica per introdurre ed estendere le buone pratiche che consentono, fra l’altro, di conservare e aumentare la sostanza organica nel suolo.</w:t>
      </w:r>
    </w:p>
    <w:p w14:paraId="46F2CAE3" w14:textId="77777777" w:rsidR="00D91004" w:rsidRPr="002E2DE1" w:rsidRDefault="00D91004" w:rsidP="00D91004">
      <w:pPr>
        <w:shd w:val="clear" w:color="auto" w:fill="FFFFFF"/>
        <w:jc w:val="both"/>
        <w:rPr>
          <w:rFonts w:ascii="Times New Roman" w:eastAsia="Times New Roman" w:hAnsi="Times New Roman" w:cs="Times New Roman"/>
          <w:color w:val="222222"/>
          <w:lang w:val="it-IT" w:eastAsia="it-IT"/>
        </w:rPr>
      </w:pPr>
    </w:p>
    <w:p w14:paraId="6B5E42B3" w14:textId="5D17BF5C" w:rsidR="00D91004" w:rsidRPr="002E2DE1" w:rsidRDefault="00D91004" w:rsidP="00D91004">
      <w:pPr>
        <w:jc w:val="both"/>
        <w:rPr>
          <w:rFonts w:ascii="Times New Roman" w:hAnsi="Times New Roman" w:cs="Times New Roman"/>
          <w:b/>
        </w:rPr>
      </w:pPr>
      <w:r w:rsidRPr="002E2DE1">
        <w:rPr>
          <w:rFonts w:ascii="Times New Roman" w:eastAsia="Times New Roman" w:hAnsi="Times New Roman" w:cs="Times New Roman"/>
          <w:b/>
          <w:color w:val="222222"/>
          <w:lang w:val="it-IT" w:eastAsia="it-IT"/>
        </w:rPr>
        <w:t xml:space="preserve">- Consumo di suolo. </w:t>
      </w:r>
      <w:r w:rsidRPr="002E2DE1">
        <w:rPr>
          <w:rFonts w:ascii="Times New Roman" w:eastAsia="Times New Roman" w:hAnsi="Times New Roman" w:cs="Times New Roman"/>
          <w:color w:val="222222"/>
          <w:lang w:val="it-IT" w:eastAsia="it-IT"/>
        </w:rPr>
        <w:t xml:space="preserve">Sul fronte della riduzione del suolo libero, siamo di fronte a un fenomeno che purtroppo non accenna ad arrestarsi e che porta con se conseguenze spesso irreparabili. Lo confermano gli </w:t>
      </w:r>
      <w:r w:rsidRPr="002E2DE1">
        <w:rPr>
          <w:rFonts w:ascii="Times New Roman" w:eastAsia="Times New Roman" w:hAnsi="Times New Roman" w:cs="Times New Roman"/>
          <w:b/>
          <w:color w:val="222222"/>
          <w:lang w:val="it-IT" w:eastAsia="it-IT"/>
        </w:rPr>
        <w:t>ultimi dati di ISPRA, che attestano il consumo di suolo nel 2017 su una media di 15 ettari al giorno, ovvero 54 km quadrati all’anno.</w:t>
      </w:r>
      <w:r w:rsidRPr="002E2DE1">
        <w:rPr>
          <w:rFonts w:ascii="Times New Roman" w:eastAsia="Times New Roman" w:hAnsi="Times New Roman" w:cs="Times New Roman"/>
          <w:color w:val="222222"/>
          <w:lang w:val="it-IT" w:eastAsia="it-IT"/>
        </w:rPr>
        <w:t xml:space="preserve"> Una trasformazione di poco meno di 2 metri quadrati di suolo che, nell’ultimo periodo, sono stati irreversibilmente persi ogni secondo. </w:t>
      </w:r>
      <w:r w:rsidRPr="002E2DE1">
        <w:rPr>
          <w:rFonts w:ascii="Times New Roman" w:eastAsia="Times New Roman" w:hAnsi="Times New Roman" w:cs="Times New Roman"/>
          <w:b/>
          <w:color w:val="222222"/>
          <w:lang w:val="it-IT" w:eastAsia="it-IT"/>
        </w:rPr>
        <w:t xml:space="preserve">Dagli anni 50 al 2017 la copertura artificiale del suolo è passata dal 2,7% al 7,65% (+180%), intaccando ormai 23.063 chilometri quadrati del nostro territorio. </w:t>
      </w:r>
    </w:p>
    <w:p w14:paraId="1A31BDDF" w14:textId="4DEE2F24" w:rsidR="00D91004" w:rsidRPr="002E2DE1" w:rsidRDefault="00D91004" w:rsidP="00D91004">
      <w:pPr>
        <w:jc w:val="both"/>
        <w:rPr>
          <w:rFonts w:ascii="Times New Roman" w:hAnsi="Times New Roman" w:cs="Times New Roman"/>
        </w:rPr>
      </w:pPr>
      <w:r w:rsidRPr="002E2DE1">
        <w:rPr>
          <w:rFonts w:ascii="Times New Roman" w:eastAsia="Times New Roman" w:hAnsi="Times New Roman" w:cs="Times New Roman"/>
          <w:color w:val="222222"/>
          <w:lang w:val="it-IT" w:eastAsia="it-IT"/>
        </w:rPr>
        <w:t xml:space="preserve">Per dare un’idea più tangibile del problema, con i dati di ISPRA è possibile fare </w:t>
      </w:r>
      <w:r w:rsidRPr="002E2DE1">
        <w:rPr>
          <w:rFonts w:ascii="Times New Roman" w:eastAsia="Times New Roman" w:hAnsi="Times New Roman" w:cs="Times New Roman"/>
          <w:b/>
          <w:color w:val="222222"/>
          <w:lang w:val="it-IT" w:eastAsia="it-IT"/>
        </w:rPr>
        <w:t>un focus su Lazio e Lombardia.</w:t>
      </w:r>
      <w:r w:rsidRPr="002E2DE1">
        <w:rPr>
          <w:rFonts w:ascii="Times New Roman" w:eastAsia="Times New Roman" w:hAnsi="Times New Roman" w:cs="Times New Roman"/>
          <w:color w:val="222222"/>
          <w:lang w:val="it-IT" w:eastAsia="it-IT"/>
        </w:rPr>
        <w:t xml:space="preserve"> Nel 2017, nel Lazio risultava coperto suolo per 144.583 ettari (l’8,4% del totale); mentre in Lombardia il consumo arrivava a 310.156 ettari (il 13% del totale)</w:t>
      </w:r>
      <w:r w:rsidR="00E23077">
        <w:rPr>
          <w:rFonts w:ascii="Times New Roman" w:eastAsia="Times New Roman" w:hAnsi="Times New Roman" w:cs="Times New Roman"/>
          <w:color w:val="222222"/>
          <w:lang w:val="it-IT" w:eastAsia="it-IT"/>
        </w:rPr>
        <w:t>.</w:t>
      </w:r>
    </w:p>
    <w:p w14:paraId="7CC7160A" w14:textId="77777777" w:rsidR="00E23077" w:rsidRDefault="00E23077" w:rsidP="00D91004">
      <w:pPr>
        <w:jc w:val="both"/>
        <w:rPr>
          <w:rFonts w:ascii="Times New Roman" w:eastAsia="Times New Roman" w:hAnsi="Times New Roman" w:cs="Times New Roman"/>
          <w:color w:val="222222"/>
          <w:lang w:val="it-IT" w:eastAsia="it-IT"/>
        </w:rPr>
      </w:pPr>
    </w:p>
    <w:p w14:paraId="014DDCC5" w14:textId="0FAB777F" w:rsidR="00D91004" w:rsidRPr="002E2DE1" w:rsidRDefault="00D91004" w:rsidP="00D91004">
      <w:pPr>
        <w:jc w:val="both"/>
        <w:rPr>
          <w:rFonts w:ascii="Times New Roman" w:hAnsi="Times New Roman" w:cs="Times New Roman"/>
        </w:rPr>
      </w:pPr>
      <w:r w:rsidRPr="002E2DE1">
        <w:rPr>
          <w:rFonts w:ascii="Times New Roman" w:eastAsia="Times New Roman" w:hAnsi="Times New Roman" w:cs="Times New Roman"/>
          <w:color w:val="222222"/>
          <w:lang w:val="it-IT" w:eastAsia="it-IT"/>
        </w:rPr>
        <w:t>Il confronto tra le due regioni in sé direbbe poco, in quanto si tratta di realtà che sviluppano contesti territoriali profondamene diversi. Interessante è invece osservare come siano avvenut</w:t>
      </w:r>
      <w:r w:rsidR="00E23077">
        <w:rPr>
          <w:rFonts w:ascii="Times New Roman" w:eastAsia="Times New Roman" w:hAnsi="Times New Roman" w:cs="Times New Roman"/>
          <w:color w:val="222222"/>
          <w:lang w:val="it-IT" w:eastAsia="it-IT"/>
        </w:rPr>
        <w:t xml:space="preserve">i gli incrementi del consumo di </w:t>
      </w:r>
      <w:r w:rsidRPr="002E2DE1">
        <w:rPr>
          <w:rFonts w:ascii="Times New Roman" w:eastAsia="Times New Roman" w:hAnsi="Times New Roman" w:cs="Times New Roman"/>
          <w:color w:val="222222"/>
          <w:lang w:val="it-IT" w:eastAsia="it-IT"/>
        </w:rPr>
        <w:t>suolo più recenti, quelli misurati tra il 2016 e il 2017, in rapporto ai bilanci demografici</w:t>
      </w:r>
      <w:r w:rsidR="00E23077">
        <w:rPr>
          <w:rFonts w:ascii="Times New Roman" w:eastAsia="Times New Roman" w:hAnsi="Times New Roman" w:cs="Times New Roman"/>
          <w:color w:val="222222"/>
          <w:lang w:val="it-IT" w:eastAsia="it-IT"/>
        </w:rPr>
        <w:t>.</w:t>
      </w:r>
    </w:p>
    <w:p w14:paraId="5AE12E00" w14:textId="77777777" w:rsidR="00F00917" w:rsidRDefault="00D91004" w:rsidP="00D91004">
      <w:pPr>
        <w:jc w:val="both"/>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 xml:space="preserve">I valori di incremento, espressi in rapporto alla popolazione, si traducono in </w:t>
      </w:r>
      <w:r w:rsidRPr="002E2DE1">
        <w:rPr>
          <w:rFonts w:ascii="Times New Roman" w:eastAsia="Times New Roman" w:hAnsi="Times New Roman" w:cs="Times New Roman"/>
          <w:b/>
          <w:color w:val="222222"/>
          <w:lang w:val="it-IT" w:eastAsia="it-IT"/>
        </w:rPr>
        <w:t>un aumento di suolo impermeabilizzato pari a 0,53 mq/ab in Lazio e a 0,60 mq/ab in Lombardia</w:t>
      </w:r>
      <w:r w:rsidRPr="002E2DE1">
        <w:rPr>
          <w:rFonts w:ascii="Times New Roman" w:eastAsia="Times New Roman" w:hAnsi="Times New Roman" w:cs="Times New Roman"/>
          <w:color w:val="222222"/>
          <w:lang w:val="it-IT" w:eastAsia="it-IT"/>
        </w:rPr>
        <w:t xml:space="preserve">. Valori non molto differenti, </w:t>
      </w:r>
    </w:p>
    <w:p w14:paraId="44328CDF" w14:textId="77777777" w:rsidR="00F00917" w:rsidRDefault="00F00917" w:rsidP="00D91004">
      <w:pPr>
        <w:jc w:val="both"/>
        <w:rPr>
          <w:rFonts w:ascii="Times New Roman" w:eastAsia="Times New Roman" w:hAnsi="Times New Roman" w:cs="Times New Roman"/>
          <w:color w:val="222222"/>
          <w:lang w:val="it-IT" w:eastAsia="it-IT"/>
        </w:rPr>
      </w:pPr>
    </w:p>
    <w:p w14:paraId="69D30DCB" w14:textId="0BAE990F" w:rsidR="00D91004" w:rsidRPr="00FE47D6" w:rsidRDefault="00D91004" w:rsidP="00D91004">
      <w:pPr>
        <w:jc w:val="both"/>
        <w:rPr>
          <w:rFonts w:ascii="Times New Roman" w:hAnsi="Times New Roman" w:cs="Times New Roman"/>
        </w:rPr>
      </w:pPr>
      <w:proofErr w:type="gramStart"/>
      <w:r w:rsidRPr="002E2DE1">
        <w:rPr>
          <w:rFonts w:ascii="Times New Roman" w:eastAsia="Times New Roman" w:hAnsi="Times New Roman" w:cs="Times New Roman"/>
          <w:color w:val="222222"/>
          <w:lang w:val="it-IT" w:eastAsia="it-IT"/>
        </w:rPr>
        <w:lastRenderedPageBreak/>
        <w:t>se</w:t>
      </w:r>
      <w:proofErr w:type="gramEnd"/>
      <w:r w:rsidRPr="002E2DE1">
        <w:rPr>
          <w:rFonts w:ascii="Times New Roman" w:eastAsia="Times New Roman" w:hAnsi="Times New Roman" w:cs="Times New Roman"/>
          <w:color w:val="222222"/>
          <w:lang w:val="it-IT" w:eastAsia="it-IT"/>
        </w:rPr>
        <w:t xml:space="preserve"> non per un dettaglio: la Lombardia nel 2017 ha avuto una crescita di consumo di suolo in presenza di un aumento di abitanti (+17.092), mentre in Lazio si è consumato suolo a fronte di una popolazione in lieve calo (-1431 abitanti). In altre parole, </w:t>
      </w:r>
      <w:r w:rsidRPr="00FE47D6">
        <w:rPr>
          <w:rFonts w:ascii="Times New Roman" w:eastAsia="Times New Roman" w:hAnsi="Times New Roman" w:cs="Times New Roman"/>
          <w:b/>
          <w:bCs/>
          <w:lang w:val="it-IT" w:eastAsia="it-IT"/>
        </w:rPr>
        <w:t xml:space="preserve">è come se in Lombardia fosse sorta dai campi una nuova cittadina di 17.000 abitanti, mentre </w:t>
      </w:r>
      <w:r w:rsidR="006C1ED3" w:rsidRPr="00FE47D6">
        <w:rPr>
          <w:rFonts w:ascii="Times New Roman" w:eastAsia="Times New Roman" w:hAnsi="Times New Roman" w:cs="Times New Roman"/>
          <w:b/>
          <w:bCs/>
          <w:lang w:val="it-IT" w:eastAsia="it-IT"/>
        </w:rPr>
        <w:t>nel</w:t>
      </w:r>
      <w:r w:rsidRPr="00FE47D6">
        <w:rPr>
          <w:rFonts w:ascii="Times New Roman" w:eastAsia="Times New Roman" w:hAnsi="Times New Roman" w:cs="Times New Roman"/>
          <w:b/>
          <w:bCs/>
          <w:lang w:val="it-IT" w:eastAsia="it-IT"/>
        </w:rPr>
        <w:t xml:space="preserve"> Lazio ne fosse sorta un’altra, ma fatta solo di case, senza abitanti.</w:t>
      </w:r>
    </w:p>
    <w:p w14:paraId="60C5033B" w14:textId="77777777" w:rsidR="00D91004" w:rsidRPr="006C1ED3" w:rsidRDefault="00D91004" w:rsidP="00D91004">
      <w:pPr>
        <w:jc w:val="both"/>
        <w:rPr>
          <w:rFonts w:ascii="Times New Roman" w:hAnsi="Times New Roman" w:cs="Times New Roman"/>
        </w:rPr>
      </w:pPr>
      <w:r w:rsidRPr="002E2DE1">
        <w:rPr>
          <w:rFonts w:ascii="Times New Roman" w:eastAsia="Times New Roman" w:hAnsi="Times New Roman" w:cs="Times New Roman"/>
          <w:b/>
          <w:color w:val="222222"/>
          <w:lang w:val="it-IT" w:eastAsia="it-IT"/>
        </w:rPr>
        <w:t>Stringendo il campo alle rispettive città metropolitane, quella di Roma ha visto crescere il consumo di suolo lo scorso anno di 102 ettari, quella di Milano ha avuto un aumento di 121 ettari.</w:t>
      </w:r>
      <w:r w:rsidRPr="002E2DE1">
        <w:rPr>
          <w:rFonts w:ascii="Times New Roman" w:eastAsia="Times New Roman" w:hAnsi="Times New Roman" w:cs="Times New Roman"/>
          <w:color w:val="222222"/>
          <w:lang w:val="it-IT" w:eastAsia="it-IT"/>
        </w:rPr>
        <w:t xml:space="preserve"> Nel confronto pro capite, questi dati si traducono in una crescita di 0,23 mq/abitante di consumo di suolo nella città metropolitana di Roma, e di 0,37 mq/ab in quella di Milano: </w:t>
      </w:r>
      <w:r w:rsidRPr="006C1ED3">
        <w:rPr>
          <w:rFonts w:ascii="Times New Roman" w:eastAsia="Times New Roman" w:hAnsi="Times New Roman" w:cs="Times New Roman"/>
          <w:lang w:val="it-IT" w:eastAsia="it-IT"/>
        </w:rPr>
        <w:t>una differenza importante, ma che sarebbe in parte spiegabile con gli andamenti demografici: nella metropoli romana la popolazione ha avuto un lieve incremento (+1987 abitanti), mentre in quella milanese l’aumento è stato di 16.457 abitanti</w:t>
      </w:r>
    </w:p>
    <w:p w14:paraId="0119CA26" w14:textId="77777777" w:rsidR="00D91004" w:rsidRPr="002E2DE1" w:rsidRDefault="00D91004" w:rsidP="00D91004">
      <w:pPr>
        <w:jc w:val="both"/>
        <w:rPr>
          <w:rFonts w:ascii="Times New Roman" w:hAnsi="Times New Roman" w:cs="Times New Roman"/>
        </w:rPr>
      </w:pPr>
      <w:r w:rsidRPr="002E2DE1">
        <w:rPr>
          <w:rFonts w:ascii="Times New Roman" w:eastAsia="Times New Roman" w:hAnsi="Times New Roman" w:cs="Times New Roman"/>
          <w:color w:val="222222"/>
          <w:lang w:val="it-IT" w:eastAsia="it-IT"/>
        </w:rPr>
        <w:t xml:space="preserve">Se si considera per entrambe l’aumento di consumo di suolo, nel solo territorio comunale, Roma ha consumato 36 ettari (incremento </w:t>
      </w:r>
      <w:proofErr w:type="spellStart"/>
      <w:r w:rsidRPr="002E2DE1">
        <w:rPr>
          <w:rFonts w:ascii="Times New Roman" w:eastAsia="Times New Roman" w:hAnsi="Times New Roman" w:cs="Times New Roman"/>
          <w:color w:val="222222"/>
          <w:lang w:val="it-IT" w:eastAsia="it-IT"/>
        </w:rPr>
        <w:t>procapite</w:t>
      </w:r>
      <w:proofErr w:type="spellEnd"/>
      <w:r w:rsidRPr="002E2DE1">
        <w:rPr>
          <w:rFonts w:ascii="Times New Roman" w:eastAsia="Times New Roman" w:hAnsi="Times New Roman" w:cs="Times New Roman"/>
          <w:color w:val="222222"/>
          <w:lang w:val="it-IT" w:eastAsia="it-IT"/>
        </w:rPr>
        <w:t xml:space="preserve"> pari a 0,13 mq/ab), mentre Milano ne ha consumati 19 ettari (+0,14 mq/ab). Ancora però si perde il senso di queste crescite di superfici urbanizzate, se ci si confronta con gli andamenti demografici: a Milano la popolazione è da anni in crescita, +14.618 abitanti nell’ultimo anno, mentre a Roma è stazionaria (nell’ultimo anno -694 abitanti</w:t>
      </w:r>
      <w:r w:rsidRPr="002E2DE1">
        <w:rPr>
          <w:rFonts w:ascii="Times New Roman" w:eastAsia="Times New Roman" w:hAnsi="Times New Roman" w:cs="Times New Roman"/>
          <w:b/>
          <w:color w:val="222222"/>
          <w:lang w:val="it-IT" w:eastAsia="it-IT"/>
        </w:rPr>
        <w:t>). A dimostrazione, se ce ne fosse bisogno, che la crescita di consumo di suolo è ormai slegata dalla crescita di fabbisogni abitativi</w:t>
      </w:r>
      <w:r w:rsidRPr="002E2DE1">
        <w:rPr>
          <w:rFonts w:ascii="Times New Roman" w:eastAsia="Times New Roman" w:hAnsi="Times New Roman" w:cs="Times New Roman"/>
          <w:color w:val="222222"/>
          <w:lang w:val="it-IT" w:eastAsia="it-IT"/>
        </w:rPr>
        <w:t>, risalta per entrambe le regioni il dato del restante territorio: al di fuori della città metropolitana, laddove gli indicatori demografici sono di stagnazione demografica, se non di regresso. Nonostante ciò, gran parte del nuovo suolo consumato si è sviluppato proprio in questi territori, ed in particolare nelle province più periferiche.</w:t>
      </w:r>
    </w:p>
    <w:p w14:paraId="556CD3DE" w14:textId="5B4A1B4A" w:rsidR="00D91004" w:rsidRPr="002E2DE1" w:rsidRDefault="00D91004" w:rsidP="00D91004">
      <w:pPr>
        <w:jc w:val="both"/>
        <w:rPr>
          <w:rFonts w:ascii="Times New Roman" w:hAnsi="Times New Roman" w:cs="Times New Roman"/>
          <w:b/>
        </w:rPr>
      </w:pPr>
      <w:r w:rsidRPr="002E2DE1">
        <w:rPr>
          <w:rFonts w:ascii="Times New Roman" w:eastAsia="Times New Roman" w:hAnsi="Times New Roman" w:cs="Times New Roman"/>
          <w:color w:val="222222"/>
          <w:lang w:val="it-IT" w:eastAsia="it-IT"/>
        </w:rPr>
        <w:t xml:space="preserve">Peraltro, il comune di </w:t>
      </w:r>
      <w:r w:rsidRPr="00E23077">
        <w:rPr>
          <w:rFonts w:ascii="Times New Roman" w:eastAsia="Times New Roman" w:hAnsi="Times New Roman" w:cs="Times New Roman"/>
          <w:b/>
          <w:color w:val="222222"/>
          <w:lang w:val="it-IT" w:eastAsia="it-IT"/>
        </w:rPr>
        <w:t>Roma</w:t>
      </w:r>
      <w:r w:rsidRPr="002E2DE1">
        <w:rPr>
          <w:rFonts w:ascii="Times New Roman" w:eastAsia="Times New Roman" w:hAnsi="Times New Roman" w:cs="Times New Roman"/>
          <w:color w:val="222222"/>
          <w:lang w:val="it-IT" w:eastAsia="it-IT"/>
        </w:rPr>
        <w:t xml:space="preserve"> ha consumato molto di più nel corso degli anni, ma in rapporto a un territorio (amministrativo) ben più grande di quello di Milano, che ha costruito un po' meno ma in un territorio più ristretto e quindi densamente urbanizzato. Per quanto riguarda il 2017, in entrambe le città si è continuato a costruire, in modo particolare nei comuni dell’hinterland, in modo più significativo in quelli del capoluogo lombardo, e anche in questo caso irrompe il paradosso: </w:t>
      </w:r>
      <w:r w:rsidRPr="002E2DE1">
        <w:rPr>
          <w:rFonts w:ascii="Times New Roman" w:eastAsia="Times New Roman" w:hAnsi="Times New Roman" w:cs="Times New Roman"/>
          <w:b/>
          <w:color w:val="222222"/>
          <w:lang w:val="it-IT" w:eastAsia="it-IT"/>
        </w:rPr>
        <w:t>si è costruito molto di più in una vasta cintura urbana in cui, al contrario del capoluogo, la popolazione non è cresciuta quasi per nulla.</w:t>
      </w:r>
    </w:p>
    <w:p w14:paraId="4B08D11A" w14:textId="77777777" w:rsidR="00D91004" w:rsidRPr="002E2DE1" w:rsidRDefault="00D91004" w:rsidP="00D91004">
      <w:pPr>
        <w:jc w:val="both"/>
        <w:rPr>
          <w:rFonts w:ascii="Times New Roman" w:eastAsia="Times New Roman" w:hAnsi="Times New Roman" w:cs="Times New Roman"/>
          <w:color w:val="222222"/>
          <w:lang w:val="it-IT" w:eastAsia="it-IT"/>
        </w:rPr>
      </w:pPr>
    </w:p>
    <w:p w14:paraId="2C4AB581" w14:textId="77777777" w:rsidR="00D91004" w:rsidRPr="002E2DE1" w:rsidRDefault="00D91004" w:rsidP="00D91004">
      <w:pPr>
        <w:jc w:val="both"/>
        <w:rPr>
          <w:rFonts w:ascii="Times New Roman" w:hAnsi="Times New Roman" w:cs="Times New Roman"/>
          <w:b/>
          <w:iCs/>
        </w:rPr>
      </w:pPr>
      <w:r w:rsidRPr="002E2DE1">
        <w:rPr>
          <w:rFonts w:ascii="Times New Roman" w:eastAsia="Times New Roman" w:hAnsi="Times New Roman" w:cs="Times New Roman"/>
          <w:b/>
          <w:iCs/>
          <w:color w:val="222222"/>
          <w:lang w:val="it-IT" w:eastAsia="it-IT"/>
        </w:rPr>
        <w:t>I dati nel confronto tra Roma e Milano confermano un trend che procede da anni: non si consuma suolo per soddisfare nuovi bisogni abitativi ma, al contrario, si cementifica molto più territorio proprio laddove la popolazione ristagna o decresce, nei comuni di cintura metropolitana e, ancor più, nelle province più periferiche. Al contrario, realtà come quella di Milano riescono ad avere una vivace crescita demografica senza per questo sacrificare nuovi territori: un elemento in più per affermare che consumare suolo il più delle volte non serve a innescare autentico sviluppo.</w:t>
      </w:r>
    </w:p>
    <w:p w14:paraId="4921CE49" w14:textId="77777777" w:rsidR="00D91004" w:rsidRPr="002E2DE1" w:rsidRDefault="00D91004" w:rsidP="00D91004">
      <w:pPr>
        <w:jc w:val="both"/>
        <w:rPr>
          <w:rFonts w:ascii="Times New Roman" w:eastAsia="Times New Roman" w:hAnsi="Times New Roman" w:cs="Times New Roman"/>
          <w:i/>
          <w:iCs/>
          <w:color w:val="222222"/>
          <w:lang w:val="it-IT" w:eastAsia="it-IT"/>
        </w:rPr>
      </w:pPr>
    </w:p>
    <w:p w14:paraId="30F397BE" w14:textId="57A2E0DF" w:rsidR="00D91004" w:rsidRPr="002E2DE1" w:rsidRDefault="00D91004" w:rsidP="00D91004">
      <w:pPr>
        <w:jc w:val="both"/>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 xml:space="preserve">“Occuparsi di salvaguardia del suolo può sembrare molto accademico. In realtà, si tratta di un’attività meno astratta di quanto si pensi – </w:t>
      </w:r>
      <w:r w:rsidRPr="002E2DE1">
        <w:rPr>
          <w:rFonts w:ascii="Times New Roman" w:eastAsia="Times New Roman" w:hAnsi="Times New Roman" w:cs="Times New Roman"/>
          <w:b/>
          <w:color w:val="222222"/>
          <w:lang w:val="it-IT" w:eastAsia="it-IT"/>
        </w:rPr>
        <w:t xml:space="preserve">ha spiegato il presidente nazionale di Legambiente Stefano </w:t>
      </w:r>
      <w:proofErr w:type="spellStart"/>
      <w:r w:rsidRPr="002E2DE1">
        <w:rPr>
          <w:rFonts w:ascii="Times New Roman" w:eastAsia="Times New Roman" w:hAnsi="Times New Roman" w:cs="Times New Roman"/>
          <w:b/>
          <w:color w:val="222222"/>
          <w:lang w:val="it-IT" w:eastAsia="it-IT"/>
        </w:rPr>
        <w:t>Ciafani</w:t>
      </w:r>
      <w:proofErr w:type="spellEnd"/>
      <w:r w:rsidRPr="002E2DE1">
        <w:rPr>
          <w:rFonts w:ascii="Times New Roman" w:eastAsia="Times New Roman" w:hAnsi="Times New Roman" w:cs="Times New Roman"/>
          <w:b/>
          <w:color w:val="222222"/>
          <w:lang w:val="it-IT" w:eastAsia="it-IT"/>
        </w:rPr>
        <w:t xml:space="preserve"> –</w:t>
      </w:r>
      <w:r w:rsidRPr="002E2DE1">
        <w:rPr>
          <w:rFonts w:ascii="Times New Roman" w:eastAsia="Times New Roman" w:hAnsi="Times New Roman" w:cs="Times New Roman"/>
          <w:color w:val="222222"/>
          <w:lang w:val="it-IT" w:eastAsia="it-IT"/>
        </w:rPr>
        <w:t xml:space="preserve"> considerando che la perdita di suolo è sotto gli occhi di tutti e che i fenomeni estremi che lo coinvolgono, come il dissesto idrogeologico e l’estrema aridità, lasciano ogni anno segni sempre più tangibili sulla pelle del nostro Paese. Con questo progetto intendiamo promuovere la conoscenza e le pratiche che garantiscono una maggiore tutela di questa risorsa naturale tra gli “addetti ai lavori”, tra chi </w:t>
      </w:r>
      <w:r w:rsidR="0048064D">
        <w:rPr>
          <w:rFonts w:ascii="Times New Roman" w:eastAsia="Times New Roman" w:hAnsi="Times New Roman" w:cs="Times New Roman"/>
          <w:color w:val="222222"/>
          <w:lang w:val="it-IT" w:eastAsia="it-IT"/>
        </w:rPr>
        <w:t>h</w:t>
      </w:r>
      <w:r w:rsidRPr="002E2DE1">
        <w:rPr>
          <w:rFonts w:ascii="Times New Roman" w:eastAsia="Times New Roman" w:hAnsi="Times New Roman" w:cs="Times New Roman"/>
          <w:color w:val="222222"/>
          <w:lang w:val="it-IT" w:eastAsia="it-IT"/>
        </w:rPr>
        <w:t xml:space="preserve">a un rapporto quotidiano con il suolo, ossia agricoltori e allevatori, ma anche professionisti, come architetti, ingegneri, agronomi e geometri, e personale delle amministrazioni regionali. Perché gli studi si trasformino in attività e le attività in risultati. Perché chi coltiva, chi fa pianificazione urbanistica e chi stabilisce le regole lo faccia seguendo criteri che ne garantiscano la massima protezione possibile”. </w:t>
      </w:r>
    </w:p>
    <w:p w14:paraId="0C1129F8" w14:textId="77777777" w:rsidR="00D91004" w:rsidRPr="002E2DE1" w:rsidRDefault="00D91004" w:rsidP="00D91004">
      <w:pPr>
        <w:jc w:val="both"/>
        <w:rPr>
          <w:rFonts w:ascii="Times New Roman" w:eastAsia="Times New Roman" w:hAnsi="Times New Roman" w:cs="Times New Roman"/>
          <w:color w:val="222222"/>
          <w:lang w:val="it-IT" w:eastAsia="it-IT"/>
        </w:rPr>
      </w:pPr>
    </w:p>
    <w:p w14:paraId="6D8B5517" w14:textId="6E3366F9" w:rsidR="00B85F77" w:rsidRPr="00B85F77" w:rsidRDefault="00B85F77" w:rsidP="00B85F77">
      <w:pPr>
        <w:shd w:val="clear" w:color="auto" w:fill="FFFFFF"/>
        <w:jc w:val="both"/>
        <w:rPr>
          <w:rFonts w:ascii="Times New Roman" w:eastAsia="Times New Roman" w:hAnsi="Times New Roman" w:cs="Times New Roman"/>
          <w:color w:val="222222"/>
          <w:lang w:val="it-IT" w:eastAsia="it-IT"/>
        </w:rPr>
      </w:pPr>
      <w:r w:rsidRPr="00B85F77">
        <w:rPr>
          <w:rFonts w:ascii="Times New Roman" w:eastAsia="Times New Roman" w:hAnsi="Times New Roman" w:cs="Times New Roman"/>
          <w:color w:val="222222"/>
          <w:lang w:val="it-IT" w:eastAsia="it-IT"/>
        </w:rPr>
        <w:t xml:space="preserve">“Le conseguenze del consumo di suolo sono sempre più evidenti ed è urgente intervenire - </w:t>
      </w:r>
      <w:r w:rsidRPr="00B85F77">
        <w:rPr>
          <w:rFonts w:ascii="Times New Roman" w:eastAsia="Times New Roman" w:hAnsi="Times New Roman" w:cs="Times New Roman"/>
          <w:b/>
          <w:color w:val="222222"/>
          <w:lang w:val="it-IT" w:eastAsia="it-IT"/>
        </w:rPr>
        <w:t xml:space="preserve">ha dichiarato il Presidente dell’ISPRA Stefano </w:t>
      </w:r>
      <w:proofErr w:type="spellStart"/>
      <w:r w:rsidRPr="00B85F77">
        <w:rPr>
          <w:rFonts w:ascii="Times New Roman" w:eastAsia="Times New Roman" w:hAnsi="Times New Roman" w:cs="Times New Roman"/>
          <w:b/>
          <w:color w:val="222222"/>
          <w:lang w:val="it-IT" w:eastAsia="it-IT"/>
        </w:rPr>
        <w:t>Laporta</w:t>
      </w:r>
      <w:proofErr w:type="spellEnd"/>
      <w:r w:rsidRPr="00B85F77">
        <w:rPr>
          <w:rFonts w:ascii="Times New Roman" w:eastAsia="Times New Roman" w:hAnsi="Times New Roman" w:cs="Times New Roman"/>
          <w:color w:val="222222"/>
          <w:lang w:val="it-IT" w:eastAsia="it-IT"/>
        </w:rPr>
        <w:t xml:space="preserve"> -  E lo è in particolare nel nostro Paese, dove i livelli di suolo consumato, sia pur procedendo ad una velocità più lenta nel corso degli ultimi</w:t>
      </w:r>
      <w:r>
        <w:rPr>
          <w:rFonts w:ascii="Times New Roman" w:eastAsia="Times New Roman" w:hAnsi="Times New Roman" w:cs="Times New Roman"/>
          <w:color w:val="222222"/>
          <w:lang w:val="it-IT" w:eastAsia="it-IT"/>
        </w:rPr>
        <w:t xml:space="preserve"> </w:t>
      </w:r>
      <w:r w:rsidRPr="00B85F77">
        <w:rPr>
          <w:rFonts w:ascii="Times New Roman" w:eastAsia="Times New Roman" w:hAnsi="Times New Roman" w:cs="Times New Roman"/>
          <w:color w:val="222222"/>
          <w:lang w:val="it-IT" w:eastAsia="it-IT"/>
        </w:rPr>
        <w:t>anni, sia pur in presenza di un territorio particolarmente fragile, sono quasi il doppio della media europea.</w:t>
      </w:r>
    </w:p>
    <w:p w14:paraId="154C3B95" w14:textId="7CF8C1E5" w:rsidR="00B85F77" w:rsidRPr="00B85F77" w:rsidRDefault="00B85F77" w:rsidP="00B85F77">
      <w:pPr>
        <w:shd w:val="clear" w:color="auto" w:fill="FFFFFF"/>
        <w:jc w:val="both"/>
        <w:rPr>
          <w:rFonts w:ascii="Times New Roman" w:eastAsia="Times New Roman" w:hAnsi="Times New Roman" w:cs="Times New Roman"/>
          <w:color w:val="222222"/>
          <w:lang w:val="it-IT" w:eastAsia="it-IT"/>
        </w:rPr>
      </w:pPr>
      <w:r w:rsidRPr="00B85F77">
        <w:rPr>
          <w:rFonts w:ascii="Times New Roman" w:eastAsia="Times New Roman" w:hAnsi="Times New Roman" w:cs="Times New Roman"/>
          <w:color w:val="222222"/>
          <w:lang w:val="it-IT" w:eastAsia="it-IT"/>
        </w:rPr>
        <w:t>ISPRA – ha concluso-  ha il dovere non solo di seguire le trasformazioni del territorio, ma anche di collaborare per promuoverne un uso e un riuso di quello già consumato, efficiente e sostenibile. Per questo progetti come Soil4life rivestono un’importanza strategica”.</w:t>
      </w:r>
    </w:p>
    <w:p w14:paraId="3C5C844E" w14:textId="77777777" w:rsidR="00B73CF4" w:rsidRPr="00B85F77" w:rsidRDefault="00B73CF4" w:rsidP="00B73CF4">
      <w:pPr>
        <w:pStyle w:val="Testocommento"/>
        <w:rPr>
          <w:rFonts w:ascii="Times New Roman" w:hAnsi="Times New Roman" w:cs="Times New Roman"/>
          <w:lang w:val="it-IT"/>
        </w:rPr>
      </w:pPr>
    </w:p>
    <w:p w14:paraId="7BFE7E5F" w14:textId="77777777" w:rsidR="00D91004" w:rsidRPr="002E2DE1" w:rsidRDefault="00D91004" w:rsidP="00D91004">
      <w:pPr>
        <w:shd w:val="clear" w:color="auto" w:fill="FFFFFF"/>
        <w:jc w:val="both"/>
        <w:rPr>
          <w:rFonts w:ascii="Times New Roman" w:eastAsia="Times New Roman" w:hAnsi="Times New Roman" w:cs="Times New Roman"/>
          <w:color w:val="222222"/>
          <w:lang w:val="it-IT" w:eastAsia="it-IT"/>
        </w:rPr>
      </w:pPr>
      <w:r w:rsidRPr="00B85F77">
        <w:rPr>
          <w:rFonts w:ascii="Times New Roman" w:eastAsia="Times New Roman" w:hAnsi="Times New Roman" w:cs="Times New Roman"/>
          <w:color w:val="222222"/>
          <w:lang w:val="it-IT" w:eastAsia="it-IT"/>
        </w:rPr>
        <w:t>Tra gli obiettivi di SOIL4LIFE c’è anche quello di sensibilizzare le Istituzioni Europee e i singoli Stati</w:t>
      </w:r>
      <w:r w:rsidRPr="002E2DE1">
        <w:rPr>
          <w:rFonts w:ascii="Times New Roman" w:eastAsia="Times New Roman" w:hAnsi="Times New Roman" w:cs="Times New Roman"/>
          <w:color w:val="222222"/>
          <w:lang w:val="it-IT" w:eastAsia="it-IT"/>
        </w:rPr>
        <w:t xml:space="preserve"> membri sulla necessità di emanare una normativa comunitaria in grado di garantire la protezione del suolo. </w:t>
      </w:r>
    </w:p>
    <w:p w14:paraId="6D42EBEF" w14:textId="77777777" w:rsidR="00D91004" w:rsidRPr="002E2DE1" w:rsidRDefault="00D91004" w:rsidP="00D91004">
      <w:pPr>
        <w:shd w:val="clear" w:color="auto" w:fill="FFFFFF"/>
        <w:jc w:val="both"/>
        <w:rPr>
          <w:rFonts w:ascii="Times New Roman" w:eastAsia="Times New Roman" w:hAnsi="Times New Roman" w:cs="Times New Roman"/>
          <w:color w:val="222222"/>
          <w:lang w:val="it-IT" w:eastAsia="it-IT"/>
        </w:rPr>
      </w:pPr>
    </w:p>
    <w:p w14:paraId="4EE5CE52" w14:textId="1E99A1DB" w:rsidR="00E23077" w:rsidRPr="002E2DE1" w:rsidRDefault="00E23077" w:rsidP="00E23077">
      <w:pPr>
        <w:jc w:val="both"/>
        <w:rPr>
          <w:rFonts w:ascii="Times New Roman" w:eastAsia="Times New Roman" w:hAnsi="Times New Roman" w:cs="Times New Roman"/>
          <w:color w:val="222222"/>
          <w:lang w:val="it-IT" w:eastAsia="it-IT"/>
        </w:rPr>
      </w:pPr>
      <w:r>
        <w:rPr>
          <w:rFonts w:ascii="Times New Roman" w:eastAsia="Times New Roman" w:hAnsi="Times New Roman" w:cs="Times New Roman"/>
          <w:color w:val="222222"/>
          <w:lang w:val="it-IT" w:eastAsia="it-IT"/>
        </w:rPr>
        <w:t>Focus Consumo di suolo Lombardia / Lazio; Milano / Roma</w:t>
      </w:r>
    </w:p>
    <w:tbl>
      <w:tblPr>
        <w:tblW w:w="1035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18"/>
        <w:gridCol w:w="1977"/>
        <w:gridCol w:w="1650"/>
        <w:gridCol w:w="1705"/>
        <w:gridCol w:w="1977"/>
        <w:gridCol w:w="1627"/>
      </w:tblGrid>
      <w:tr w:rsidR="00E23077" w:rsidRPr="002E2DE1" w14:paraId="1910B78D" w14:textId="77777777" w:rsidTr="00B306D4">
        <w:tc>
          <w:tcPr>
            <w:tcW w:w="1418" w:type="dxa"/>
            <w:tcBorders>
              <w:top w:val="single" w:sz="2" w:space="0" w:color="000000"/>
              <w:left w:val="single" w:sz="2" w:space="0" w:color="000000"/>
              <w:bottom w:val="single" w:sz="2" w:space="0" w:color="000000"/>
            </w:tcBorders>
            <w:shd w:val="clear" w:color="auto" w:fill="auto"/>
            <w:tcMar>
              <w:left w:w="54" w:type="dxa"/>
            </w:tcMar>
          </w:tcPr>
          <w:p w14:paraId="61290EFB" w14:textId="77777777" w:rsidR="00E23077" w:rsidRPr="002E2DE1" w:rsidRDefault="00E23077" w:rsidP="00B306D4">
            <w:pPr>
              <w:pStyle w:val="Contenutotabella"/>
              <w:rPr>
                <w:rFonts w:ascii="Times New Roman" w:hAnsi="Times New Roman" w:cs="Times New Roman"/>
              </w:rPr>
            </w:pPr>
            <w:r w:rsidRPr="002E2DE1">
              <w:rPr>
                <w:rFonts w:ascii="Times New Roman" w:hAnsi="Times New Roman" w:cs="Times New Roman"/>
              </w:rPr>
              <w:t>2017 vs 2016</w:t>
            </w:r>
          </w:p>
        </w:tc>
        <w:tc>
          <w:tcPr>
            <w:tcW w:w="1977" w:type="dxa"/>
            <w:tcBorders>
              <w:top w:val="single" w:sz="2" w:space="0" w:color="000000"/>
              <w:left w:val="single" w:sz="2" w:space="0" w:color="000000"/>
              <w:bottom w:val="single" w:sz="2" w:space="0" w:color="000000"/>
            </w:tcBorders>
            <w:shd w:val="clear" w:color="auto" w:fill="auto"/>
            <w:tcMar>
              <w:left w:w="54" w:type="dxa"/>
            </w:tcMar>
          </w:tcPr>
          <w:p w14:paraId="7F30A24C" w14:textId="77777777" w:rsidR="00E23077" w:rsidRPr="002E2DE1" w:rsidRDefault="00E23077" w:rsidP="00B306D4">
            <w:pPr>
              <w:pStyle w:val="Contenutotabella"/>
              <w:jc w:val="center"/>
              <w:rPr>
                <w:rFonts w:ascii="Times New Roman" w:hAnsi="Times New Roman" w:cs="Times New Roman"/>
                <w:b/>
                <w:bCs/>
              </w:rPr>
            </w:pPr>
            <w:proofErr w:type="spellStart"/>
            <w:r w:rsidRPr="002E2DE1">
              <w:rPr>
                <w:rFonts w:ascii="Times New Roman" w:hAnsi="Times New Roman" w:cs="Times New Roman"/>
                <w:b/>
                <w:bCs/>
              </w:rPr>
              <w:t>Suolo</w:t>
            </w:r>
            <w:proofErr w:type="spellEnd"/>
            <w:r w:rsidRPr="002E2DE1">
              <w:rPr>
                <w:rFonts w:ascii="Times New Roman" w:hAnsi="Times New Roman" w:cs="Times New Roman"/>
                <w:b/>
                <w:bCs/>
              </w:rPr>
              <w:t xml:space="preserve"> </w:t>
            </w:r>
            <w:proofErr w:type="spellStart"/>
            <w:r w:rsidRPr="002E2DE1">
              <w:rPr>
                <w:rFonts w:ascii="Times New Roman" w:hAnsi="Times New Roman" w:cs="Times New Roman"/>
                <w:b/>
                <w:bCs/>
              </w:rPr>
              <w:t>consumato</w:t>
            </w:r>
            <w:proofErr w:type="spellEnd"/>
            <w:r w:rsidRPr="002E2DE1">
              <w:rPr>
                <w:rFonts w:ascii="Times New Roman" w:hAnsi="Times New Roman" w:cs="Times New Roman"/>
                <w:b/>
                <w:bCs/>
              </w:rPr>
              <w:t xml:space="preserve"> al 2017</w:t>
            </w:r>
          </w:p>
          <w:p w14:paraId="07CF4C20"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Ha</w:t>
            </w:r>
          </w:p>
        </w:tc>
        <w:tc>
          <w:tcPr>
            <w:tcW w:w="1650" w:type="dxa"/>
            <w:tcBorders>
              <w:top w:val="single" w:sz="2" w:space="0" w:color="000000"/>
              <w:left w:val="single" w:sz="2" w:space="0" w:color="000000"/>
              <w:bottom w:val="single" w:sz="2" w:space="0" w:color="000000"/>
            </w:tcBorders>
            <w:shd w:val="clear" w:color="auto" w:fill="auto"/>
            <w:tcMar>
              <w:left w:w="54" w:type="dxa"/>
            </w:tcMar>
          </w:tcPr>
          <w:p w14:paraId="36A82DAF"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 xml:space="preserve">% </w:t>
            </w:r>
            <w:proofErr w:type="spellStart"/>
            <w:r w:rsidRPr="002E2DE1">
              <w:rPr>
                <w:rFonts w:ascii="Times New Roman" w:hAnsi="Times New Roman" w:cs="Times New Roman"/>
                <w:b/>
                <w:bCs/>
              </w:rPr>
              <w:t>su</w:t>
            </w:r>
            <w:proofErr w:type="spellEnd"/>
            <w:r w:rsidRPr="002E2DE1">
              <w:rPr>
                <w:rFonts w:ascii="Times New Roman" w:hAnsi="Times New Roman" w:cs="Times New Roman"/>
                <w:b/>
                <w:bCs/>
              </w:rPr>
              <w:t xml:space="preserve"> </w:t>
            </w:r>
            <w:proofErr w:type="spellStart"/>
            <w:r w:rsidRPr="002E2DE1">
              <w:rPr>
                <w:rFonts w:ascii="Times New Roman" w:hAnsi="Times New Roman" w:cs="Times New Roman"/>
                <w:b/>
                <w:bCs/>
              </w:rPr>
              <w:t>territorio</w:t>
            </w:r>
            <w:proofErr w:type="spellEnd"/>
            <w:r w:rsidRPr="002E2DE1">
              <w:rPr>
                <w:rFonts w:ascii="Times New Roman" w:hAnsi="Times New Roman" w:cs="Times New Roman"/>
                <w:b/>
                <w:bCs/>
              </w:rPr>
              <w:t xml:space="preserve"> </w:t>
            </w:r>
          </w:p>
          <w:p w14:paraId="6CED660B"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al 2017</w:t>
            </w:r>
          </w:p>
        </w:tc>
        <w:tc>
          <w:tcPr>
            <w:tcW w:w="1705" w:type="dxa"/>
            <w:tcBorders>
              <w:top w:val="single" w:sz="2" w:space="0" w:color="000000"/>
              <w:left w:val="single" w:sz="2" w:space="0" w:color="000000"/>
              <w:bottom w:val="single" w:sz="2" w:space="0" w:color="000000"/>
            </w:tcBorders>
            <w:shd w:val="clear" w:color="auto" w:fill="auto"/>
            <w:tcMar>
              <w:left w:w="54" w:type="dxa"/>
            </w:tcMar>
          </w:tcPr>
          <w:p w14:paraId="6A709B2C" w14:textId="77777777" w:rsidR="00E23077" w:rsidRPr="002E2DE1" w:rsidRDefault="00E23077" w:rsidP="00B306D4">
            <w:pPr>
              <w:pStyle w:val="Contenutotabella"/>
              <w:jc w:val="center"/>
              <w:rPr>
                <w:rFonts w:ascii="Times New Roman" w:hAnsi="Times New Roman" w:cs="Times New Roman"/>
                <w:b/>
                <w:bCs/>
              </w:rPr>
            </w:pPr>
            <w:proofErr w:type="spellStart"/>
            <w:r w:rsidRPr="002E2DE1">
              <w:rPr>
                <w:rFonts w:ascii="Times New Roman" w:hAnsi="Times New Roman" w:cs="Times New Roman"/>
                <w:b/>
                <w:bCs/>
              </w:rPr>
              <w:t>Crescita</w:t>
            </w:r>
            <w:proofErr w:type="spellEnd"/>
            <w:r w:rsidRPr="002E2DE1">
              <w:rPr>
                <w:rFonts w:ascii="Times New Roman" w:hAnsi="Times New Roman" w:cs="Times New Roman"/>
                <w:b/>
                <w:bCs/>
              </w:rPr>
              <w:t xml:space="preserve"> </w:t>
            </w:r>
          </w:p>
          <w:p w14:paraId="7CFDC577" w14:textId="77777777" w:rsidR="00E23077" w:rsidRPr="002E2DE1" w:rsidRDefault="00E23077" w:rsidP="00B306D4">
            <w:pPr>
              <w:pStyle w:val="Contenutotabella"/>
              <w:jc w:val="center"/>
              <w:rPr>
                <w:rFonts w:ascii="Times New Roman" w:hAnsi="Times New Roman" w:cs="Times New Roman"/>
                <w:b/>
                <w:bCs/>
              </w:rPr>
            </w:pPr>
            <w:proofErr w:type="spellStart"/>
            <w:r w:rsidRPr="002E2DE1">
              <w:rPr>
                <w:rFonts w:ascii="Times New Roman" w:hAnsi="Times New Roman" w:cs="Times New Roman"/>
                <w:b/>
                <w:bCs/>
              </w:rPr>
              <w:t>Consumo</w:t>
            </w:r>
            <w:proofErr w:type="spellEnd"/>
            <w:r w:rsidRPr="002E2DE1">
              <w:rPr>
                <w:rFonts w:ascii="Times New Roman" w:hAnsi="Times New Roman" w:cs="Times New Roman"/>
                <w:b/>
                <w:bCs/>
              </w:rPr>
              <w:t xml:space="preserve"> </w:t>
            </w:r>
            <w:proofErr w:type="spellStart"/>
            <w:r w:rsidRPr="002E2DE1">
              <w:rPr>
                <w:rFonts w:ascii="Times New Roman" w:hAnsi="Times New Roman" w:cs="Times New Roman"/>
                <w:b/>
                <w:bCs/>
              </w:rPr>
              <w:t>suolo</w:t>
            </w:r>
            <w:proofErr w:type="spellEnd"/>
            <w:r w:rsidRPr="002E2DE1">
              <w:rPr>
                <w:rFonts w:ascii="Times New Roman" w:hAnsi="Times New Roman" w:cs="Times New Roman"/>
                <w:b/>
                <w:bCs/>
              </w:rPr>
              <w:t xml:space="preserve"> </w:t>
            </w:r>
          </w:p>
          <w:p w14:paraId="2E8D684F"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Ha</w:t>
            </w:r>
          </w:p>
        </w:tc>
        <w:tc>
          <w:tcPr>
            <w:tcW w:w="1977" w:type="dxa"/>
            <w:tcBorders>
              <w:top w:val="single" w:sz="2" w:space="0" w:color="000000"/>
              <w:left w:val="single" w:sz="2" w:space="0" w:color="000000"/>
              <w:bottom w:val="single" w:sz="2" w:space="0" w:color="000000"/>
            </w:tcBorders>
            <w:shd w:val="clear" w:color="auto" w:fill="auto"/>
            <w:tcMar>
              <w:left w:w="54" w:type="dxa"/>
            </w:tcMar>
          </w:tcPr>
          <w:p w14:paraId="01E75EC4" w14:textId="77777777" w:rsidR="00E23077" w:rsidRPr="002E2DE1" w:rsidRDefault="00E23077" w:rsidP="00B306D4">
            <w:pPr>
              <w:pStyle w:val="Contenutotabella"/>
              <w:jc w:val="center"/>
              <w:rPr>
                <w:rFonts w:ascii="Times New Roman" w:hAnsi="Times New Roman" w:cs="Times New Roman"/>
                <w:b/>
                <w:bCs/>
              </w:rPr>
            </w:pPr>
            <w:proofErr w:type="spellStart"/>
            <w:r w:rsidRPr="002E2DE1">
              <w:rPr>
                <w:rFonts w:ascii="Times New Roman" w:hAnsi="Times New Roman" w:cs="Times New Roman"/>
                <w:b/>
                <w:bCs/>
              </w:rPr>
              <w:t>Crescita</w:t>
            </w:r>
            <w:proofErr w:type="spellEnd"/>
            <w:r w:rsidRPr="002E2DE1">
              <w:rPr>
                <w:rFonts w:ascii="Times New Roman" w:hAnsi="Times New Roman" w:cs="Times New Roman"/>
                <w:b/>
                <w:bCs/>
              </w:rPr>
              <w:t xml:space="preserve"> </w:t>
            </w:r>
            <w:proofErr w:type="spellStart"/>
            <w:r w:rsidRPr="002E2DE1">
              <w:rPr>
                <w:rFonts w:ascii="Times New Roman" w:hAnsi="Times New Roman" w:cs="Times New Roman"/>
                <w:b/>
                <w:bCs/>
              </w:rPr>
              <w:t>consumo</w:t>
            </w:r>
            <w:proofErr w:type="spellEnd"/>
            <w:r w:rsidRPr="002E2DE1">
              <w:rPr>
                <w:rFonts w:ascii="Times New Roman" w:hAnsi="Times New Roman" w:cs="Times New Roman"/>
                <w:b/>
                <w:bCs/>
              </w:rPr>
              <w:t xml:space="preserve"> pro </w:t>
            </w:r>
            <w:proofErr w:type="spellStart"/>
            <w:r w:rsidRPr="002E2DE1">
              <w:rPr>
                <w:rFonts w:ascii="Times New Roman" w:hAnsi="Times New Roman" w:cs="Times New Roman"/>
                <w:b/>
                <w:bCs/>
              </w:rPr>
              <w:t>capite</w:t>
            </w:r>
            <w:proofErr w:type="spellEnd"/>
            <w:r w:rsidRPr="002E2DE1">
              <w:rPr>
                <w:rFonts w:ascii="Times New Roman" w:hAnsi="Times New Roman" w:cs="Times New Roman"/>
                <w:b/>
                <w:bCs/>
              </w:rPr>
              <w:t xml:space="preserve"> </w:t>
            </w:r>
          </w:p>
          <w:p w14:paraId="242B444B" w14:textId="77777777" w:rsidR="00E23077" w:rsidRPr="002E2DE1" w:rsidRDefault="00E23077" w:rsidP="00B306D4">
            <w:pPr>
              <w:pStyle w:val="Contenutotabella"/>
              <w:jc w:val="center"/>
              <w:rPr>
                <w:rFonts w:ascii="Times New Roman" w:hAnsi="Times New Roman" w:cs="Times New Roman"/>
                <w:b/>
                <w:bCs/>
              </w:rPr>
            </w:pPr>
            <w:proofErr w:type="spellStart"/>
            <w:r w:rsidRPr="002E2DE1">
              <w:rPr>
                <w:rFonts w:ascii="Times New Roman" w:hAnsi="Times New Roman" w:cs="Times New Roman"/>
                <w:b/>
                <w:bCs/>
              </w:rPr>
              <w:t>mq</w:t>
            </w:r>
            <w:proofErr w:type="spellEnd"/>
            <w:r w:rsidRPr="002E2DE1">
              <w:rPr>
                <w:rFonts w:ascii="Times New Roman" w:hAnsi="Times New Roman" w:cs="Times New Roman"/>
                <w:b/>
                <w:bCs/>
              </w:rPr>
              <w:t>/ab</w:t>
            </w:r>
          </w:p>
        </w:tc>
        <w:tc>
          <w:tcPr>
            <w:tcW w:w="162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AE7C8D7" w14:textId="77777777" w:rsidR="00E23077" w:rsidRPr="002E2DE1" w:rsidRDefault="00E23077" w:rsidP="00B306D4">
            <w:pPr>
              <w:pStyle w:val="Contenutotabella"/>
              <w:jc w:val="center"/>
              <w:rPr>
                <w:rFonts w:ascii="Times New Roman" w:hAnsi="Times New Roman" w:cs="Times New Roman"/>
                <w:b/>
                <w:bCs/>
              </w:rPr>
            </w:pPr>
            <w:proofErr w:type="spellStart"/>
            <w:r w:rsidRPr="002E2DE1">
              <w:rPr>
                <w:rFonts w:ascii="Times New Roman" w:hAnsi="Times New Roman" w:cs="Times New Roman"/>
                <w:b/>
                <w:bCs/>
              </w:rPr>
              <w:t>Variazione</w:t>
            </w:r>
            <w:proofErr w:type="spellEnd"/>
            <w:r w:rsidRPr="002E2DE1">
              <w:rPr>
                <w:rFonts w:ascii="Times New Roman" w:hAnsi="Times New Roman" w:cs="Times New Roman"/>
                <w:b/>
                <w:bCs/>
              </w:rPr>
              <w:t xml:space="preserve"> </w:t>
            </w:r>
            <w:proofErr w:type="spellStart"/>
            <w:r w:rsidRPr="002E2DE1">
              <w:rPr>
                <w:rFonts w:ascii="Times New Roman" w:hAnsi="Times New Roman" w:cs="Times New Roman"/>
                <w:b/>
                <w:bCs/>
              </w:rPr>
              <w:t>popolazione</w:t>
            </w:r>
            <w:proofErr w:type="spellEnd"/>
          </w:p>
        </w:tc>
      </w:tr>
      <w:tr w:rsidR="00E23077" w:rsidRPr="002E2DE1" w14:paraId="6ABB7EB7" w14:textId="77777777" w:rsidTr="00B306D4">
        <w:tc>
          <w:tcPr>
            <w:tcW w:w="1418" w:type="dxa"/>
            <w:tcBorders>
              <w:left w:val="single" w:sz="2" w:space="0" w:color="000000"/>
              <w:bottom w:val="single" w:sz="2" w:space="0" w:color="000000"/>
            </w:tcBorders>
            <w:shd w:val="clear" w:color="auto" w:fill="FFFF00"/>
            <w:tcMar>
              <w:left w:w="54" w:type="dxa"/>
            </w:tcMar>
          </w:tcPr>
          <w:p w14:paraId="315E4EBA" w14:textId="77777777" w:rsidR="00E23077" w:rsidRPr="002E2DE1" w:rsidRDefault="00E23077" w:rsidP="00B306D4">
            <w:pPr>
              <w:pStyle w:val="Contenutotabella"/>
              <w:rPr>
                <w:rFonts w:ascii="Times New Roman" w:hAnsi="Times New Roman" w:cs="Times New Roman"/>
              </w:rPr>
            </w:pPr>
            <w:proofErr w:type="spellStart"/>
            <w:r w:rsidRPr="002E2DE1">
              <w:rPr>
                <w:rFonts w:ascii="Times New Roman" w:hAnsi="Times New Roman" w:cs="Times New Roman"/>
              </w:rPr>
              <w:t>Regione</w:t>
            </w:r>
            <w:proofErr w:type="spellEnd"/>
            <w:r w:rsidRPr="002E2DE1">
              <w:rPr>
                <w:rFonts w:ascii="Times New Roman" w:hAnsi="Times New Roman" w:cs="Times New Roman"/>
              </w:rPr>
              <w:t xml:space="preserve"> Lazio</w:t>
            </w:r>
          </w:p>
        </w:tc>
        <w:tc>
          <w:tcPr>
            <w:tcW w:w="1977" w:type="dxa"/>
            <w:tcBorders>
              <w:left w:val="single" w:sz="2" w:space="0" w:color="000000"/>
              <w:bottom w:val="single" w:sz="2" w:space="0" w:color="000000"/>
            </w:tcBorders>
            <w:shd w:val="clear" w:color="auto" w:fill="FFFF00"/>
            <w:tcMar>
              <w:left w:w="54" w:type="dxa"/>
            </w:tcMar>
          </w:tcPr>
          <w:p w14:paraId="09FEF962"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144.853</w:t>
            </w:r>
          </w:p>
        </w:tc>
        <w:tc>
          <w:tcPr>
            <w:tcW w:w="1650" w:type="dxa"/>
            <w:tcBorders>
              <w:left w:val="single" w:sz="2" w:space="0" w:color="000000"/>
              <w:bottom w:val="single" w:sz="2" w:space="0" w:color="000000"/>
            </w:tcBorders>
            <w:shd w:val="clear" w:color="auto" w:fill="FFFF00"/>
            <w:tcMar>
              <w:left w:w="54" w:type="dxa"/>
            </w:tcMar>
          </w:tcPr>
          <w:p w14:paraId="15B1E6D7"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8,4%</w:t>
            </w:r>
          </w:p>
        </w:tc>
        <w:tc>
          <w:tcPr>
            <w:tcW w:w="1705" w:type="dxa"/>
            <w:tcBorders>
              <w:left w:val="single" w:sz="2" w:space="0" w:color="000000"/>
              <w:bottom w:val="single" w:sz="2" w:space="0" w:color="000000"/>
            </w:tcBorders>
            <w:shd w:val="clear" w:color="auto" w:fill="FFFF00"/>
            <w:tcMar>
              <w:left w:w="54" w:type="dxa"/>
            </w:tcMar>
          </w:tcPr>
          <w:p w14:paraId="64F18F75"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xml:space="preserve">+ 315 </w:t>
            </w:r>
          </w:p>
        </w:tc>
        <w:tc>
          <w:tcPr>
            <w:tcW w:w="1977" w:type="dxa"/>
            <w:tcBorders>
              <w:left w:val="single" w:sz="2" w:space="0" w:color="000000"/>
              <w:bottom w:val="single" w:sz="2" w:space="0" w:color="000000"/>
            </w:tcBorders>
            <w:shd w:val="clear" w:color="auto" w:fill="FFFF00"/>
            <w:tcMar>
              <w:left w:w="54" w:type="dxa"/>
            </w:tcMar>
          </w:tcPr>
          <w:p w14:paraId="2219750A"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0,53</w:t>
            </w:r>
          </w:p>
        </w:tc>
        <w:tc>
          <w:tcPr>
            <w:tcW w:w="1627" w:type="dxa"/>
            <w:tcBorders>
              <w:left w:val="single" w:sz="2" w:space="0" w:color="000000"/>
              <w:bottom w:val="single" w:sz="2" w:space="0" w:color="000000"/>
              <w:right w:val="single" w:sz="2" w:space="0" w:color="000000"/>
            </w:tcBorders>
            <w:shd w:val="clear" w:color="auto" w:fill="FFFF00"/>
            <w:tcMar>
              <w:left w:w="54" w:type="dxa"/>
            </w:tcMar>
          </w:tcPr>
          <w:p w14:paraId="45ABCBF0" w14:textId="77777777" w:rsidR="00E23077" w:rsidRPr="002E2DE1" w:rsidRDefault="00E23077" w:rsidP="00B306D4">
            <w:pPr>
              <w:pStyle w:val="Contenutotabella"/>
              <w:jc w:val="right"/>
              <w:rPr>
                <w:rFonts w:ascii="Times New Roman" w:hAnsi="Times New Roman" w:cs="Times New Roman"/>
                <w:b/>
                <w:bCs/>
                <w:color w:val="FF0000"/>
              </w:rPr>
            </w:pPr>
            <w:r w:rsidRPr="002E2DE1">
              <w:rPr>
                <w:rFonts w:ascii="Times New Roman" w:hAnsi="Times New Roman" w:cs="Times New Roman"/>
                <w:b/>
                <w:bCs/>
                <w:color w:val="FF0000"/>
              </w:rPr>
              <w:t>- 1.431</w:t>
            </w:r>
          </w:p>
        </w:tc>
      </w:tr>
      <w:tr w:rsidR="00E23077" w:rsidRPr="002E2DE1" w14:paraId="6422FD9D" w14:textId="77777777" w:rsidTr="00B306D4">
        <w:tc>
          <w:tcPr>
            <w:tcW w:w="1418" w:type="dxa"/>
            <w:tcBorders>
              <w:left w:val="single" w:sz="2" w:space="0" w:color="000000"/>
              <w:bottom w:val="single" w:sz="2" w:space="0" w:color="000000"/>
            </w:tcBorders>
            <w:shd w:val="clear" w:color="auto" w:fill="auto"/>
            <w:tcMar>
              <w:left w:w="54" w:type="dxa"/>
            </w:tcMar>
          </w:tcPr>
          <w:p w14:paraId="35F92C17" w14:textId="77777777" w:rsidR="00E23077" w:rsidRPr="002E2DE1" w:rsidRDefault="00E23077" w:rsidP="00B306D4">
            <w:pPr>
              <w:pStyle w:val="Contenutotabella"/>
              <w:rPr>
                <w:rFonts w:ascii="Times New Roman" w:hAnsi="Times New Roman" w:cs="Times New Roman"/>
              </w:rPr>
            </w:pPr>
            <w:proofErr w:type="spellStart"/>
            <w:r w:rsidRPr="002E2DE1">
              <w:rPr>
                <w:rFonts w:ascii="Times New Roman" w:hAnsi="Times New Roman" w:cs="Times New Roman"/>
              </w:rPr>
              <w:t>Regione</w:t>
            </w:r>
            <w:proofErr w:type="spellEnd"/>
            <w:r w:rsidRPr="002E2DE1">
              <w:rPr>
                <w:rFonts w:ascii="Times New Roman" w:hAnsi="Times New Roman" w:cs="Times New Roman"/>
              </w:rPr>
              <w:t xml:space="preserve"> </w:t>
            </w:r>
            <w:proofErr w:type="spellStart"/>
            <w:r w:rsidRPr="002E2DE1">
              <w:rPr>
                <w:rFonts w:ascii="Times New Roman" w:hAnsi="Times New Roman" w:cs="Times New Roman"/>
              </w:rPr>
              <w:t>Lombardia</w:t>
            </w:r>
            <w:proofErr w:type="spellEnd"/>
          </w:p>
        </w:tc>
        <w:tc>
          <w:tcPr>
            <w:tcW w:w="1977" w:type="dxa"/>
            <w:tcBorders>
              <w:left w:val="single" w:sz="2" w:space="0" w:color="000000"/>
              <w:bottom w:val="single" w:sz="2" w:space="0" w:color="000000"/>
            </w:tcBorders>
            <w:shd w:val="clear" w:color="auto" w:fill="auto"/>
            <w:tcMar>
              <w:left w:w="54" w:type="dxa"/>
            </w:tcMar>
          </w:tcPr>
          <w:p w14:paraId="331D40A1"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310.156</w:t>
            </w:r>
          </w:p>
        </w:tc>
        <w:tc>
          <w:tcPr>
            <w:tcW w:w="1650" w:type="dxa"/>
            <w:tcBorders>
              <w:left w:val="single" w:sz="2" w:space="0" w:color="000000"/>
              <w:bottom w:val="single" w:sz="2" w:space="0" w:color="000000"/>
            </w:tcBorders>
            <w:shd w:val="clear" w:color="auto" w:fill="auto"/>
            <w:tcMar>
              <w:left w:w="54" w:type="dxa"/>
            </w:tcMar>
          </w:tcPr>
          <w:p w14:paraId="044524E7"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13%</w:t>
            </w:r>
          </w:p>
        </w:tc>
        <w:tc>
          <w:tcPr>
            <w:tcW w:w="1705" w:type="dxa"/>
            <w:tcBorders>
              <w:left w:val="single" w:sz="2" w:space="0" w:color="000000"/>
              <w:bottom w:val="single" w:sz="2" w:space="0" w:color="000000"/>
            </w:tcBorders>
            <w:shd w:val="clear" w:color="auto" w:fill="auto"/>
            <w:tcMar>
              <w:left w:w="54" w:type="dxa"/>
            </w:tcMar>
          </w:tcPr>
          <w:p w14:paraId="6BA55F2C"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+ 603</w:t>
            </w:r>
          </w:p>
        </w:tc>
        <w:tc>
          <w:tcPr>
            <w:tcW w:w="1977" w:type="dxa"/>
            <w:tcBorders>
              <w:left w:val="single" w:sz="2" w:space="0" w:color="000000"/>
              <w:bottom w:val="single" w:sz="2" w:space="0" w:color="000000"/>
            </w:tcBorders>
            <w:shd w:val="clear" w:color="auto" w:fill="auto"/>
            <w:tcMar>
              <w:left w:w="54" w:type="dxa"/>
            </w:tcMar>
          </w:tcPr>
          <w:p w14:paraId="42411019"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0,60</w:t>
            </w:r>
          </w:p>
        </w:tc>
        <w:tc>
          <w:tcPr>
            <w:tcW w:w="1627" w:type="dxa"/>
            <w:tcBorders>
              <w:left w:val="single" w:sz="2" w:space="0" w:color="000000"/>
              <w:bottom w:val="single" w:sz="2" w:space="0" w:color="000000"/>
              <w:right w:val="single" w:sz="2" w:space="0" w:color="000000"/>
            </w:tcBorders>
            <w:shd w:val="clear" w:color="auto" w:fill="auto"/>
            <w:tcMar>
              <w:left w:w="54" w:type="dxa"/>
            </w:tcMar>
          </w:tcPr>
          <w:p w14:paraId="55136553" w14:textId="77777777" w:rsidR="00E23077" w:rsidRPr="002E2DE1" w:rsidRDefault="00E23077" w:rsidP="00B306D4">
            <w:pPr>
              <w:pStyle w:val="Contenutotabella"/>
              <w:jc w:val="right"/>
              <w:rPr>
                <w:rFonts w:ascii="Times New Roman" w:hAnsi="Times New Roman" w:cs="Times New Roman"/>
                <w:b/>
                <w:bCs/>
              </w:rPr>
            </w:pPr>
            <w:r w:rsidRPr="002E2DE1">
              <w:rPr>
                <w:rFonts w:ascii="Times New Roman" w:hAnsi="Times New Roman" w:cs="Times New Roman"/>
                <w:b/>
                <w:bCs/>
              </w:rPr>
              <w:t>+ 17.092</w:t>
            </w:r>
          </w:p>
        </w:tc>
      </w:tr>
      <w:tr w:rsidR="00E23077" w:rsidRPr="002E2DE1" w14:paraId="4C67CA8D" w14:textId="77777777" w:rsidTr="00B306D4">
        <w:tc>
          <w:tcPr>
            <w:tcW w:w="1418" w:type="dxa"/>
            <w:tcBorders>
              <w:left w:val="single" w:sz="2" w:space="0" w:color="000000"/>
              <w:bottom w:val="single" w:sz="2" w:space="0" w:color="000000"/>
            </w:tcBorders>
            <w:shd w:val="clear" w:color="auto" w:fill="FFFF00"/>
            <w:tcMar>
              <w:left w:w="54" w:type="dxa"/>
            </w:tcMar>
          </w:tcPr>
          <w:p w14:paraId="2D684F6C" w14:textId="77777777" w:rsidR="00E23077" w:rsidRPr="002E2DE1" w:rsidRDefault="00E23077" w:rsidP="00B306D4">
            <w:pPr>
              <w:pStyle w:val="Contenutotabella"/>
              <w:rPr>
                <w:rFonts w:ascii="Times New Roman" w:hAnsi="Times New Roman" w:cs="Times New Roman"/>
              </w:rPr>
            </w:pPr>
            <w:proofErr w:type="spellStart"/>
            <w:r w:rsidRPr="002E2DE1">
              <w:rPr>
                <w:rFonts w:ascii="Times New Roman" w:hAnsi="Times New Roman" w:cs="Times New Roman"/>
              </w:rPr>
              <w:t>Città</w:t>
            </w:r>
            <w:proofErr w:type="spellEnd"/>
            <w:r w:rsidRPr="002E2DE1">
              <w:rPr>
                <w:rFonts w:ascii="Times New Roman" w:hAnsi="Times New Roman" w:cs="Times New Roman"/>
              </w:rPr>
              <w:t xml:space="preserve"> </w:t>
            </w:r>
            <w:proofErr w:type="spellStart"/>
            <w:r w:rsidRPr="002E2DE1">
              <w:rPr>
                <w:rFonts w:ascii="Times New Roman" w:hAnsi="Times New Roman" w:cs="Times New Roman"/>
              </w:rPr>
              <w:t>metrop</w:t>
            </w:r>
            <w:proofErr w:type="spellEnd"/>
            <w:r w:rsidRPr="002E2DE1">
              <w:rPr>
                <w:rFonts w:ascii="Times New Roman" w:hAnsi="Times New Roman" w:cs="Times New Roman"/>
              </w:rPr>
              <w:t>. Roma</w:t>
            </w:r>
          </w:p>
        </w:tc>
        <w:tc>
          <w:tcPr>
            <w:tcW w:w="1977" w:type="dxa"/>
            <w:tcBorders>
              <w:left w:val="single" w:sz="2" w:space="0" w:color="000000"/>
              <w:bottom w:val="single" w:sz="2" w:space="0" w:color="000000"/>
            </w:tcBorders>
            <w:shd w:val="clear" w:color="auto" w:fill="FFFF00"/>
            <w:tcMar>
              <w:left w:w="54" w:type="dxa"/>
            </w:tcMar>
          </w:tcPr>
          <w:p w14:paraId="15BB9E7B"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72.481</w:t>
            </w:r>
          </w:p>
        </w:tc>
        <w:tc>
          <w:tcPr>
            <w:tcW w:w="1650" w:type="dxa"/>
            <w:tcBorders>
              <w:left w:val="single" w:sz="2" w:space="0" w:color="000000"/>
              <w:bottom w:val="single" w:sz="2" w:space="0" w:color="000000"/>
            </w:tcBorders>
            <w:shd w:val="clear" w:color="auto" w:fill="FFFF00"/>
            <w:tcMar>
              <w:left w:w="54" w:type="dxa"/>
            </w:tcMar>
          </w:tcPr>
          <w:p w14:paraId="59BB89A8"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13,5%</w:t>
            </w:r>
          </w:p>
        </w:tc>
        <w:tc>
          <w:tcPr>
            <w:tcW w:w="1705" w:type="dxa"/>
            <w:tcBorders>
              <w:left w:val="single" w:sz="2" w:space="0" w:color="000000"/>
              <w:bottom w:val="single" w:sz="2" w:space="0" w:color="000000"/>
            </w:tcBorders>
            <w:shd w:val="clear" w:color="auto" w:fill="FFFF00"/>
            <w:tcMar>
              <w:left w:w="54" w:type="dxa"/>
            </w:tcMar>
          </w:tcPr>
          <w:p w14:paraId="0A9CDBFC"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+ 102</w:t>
            </w:r>
          </w:p>
        </w:tc>
        <w:tc>
          <w:tcPr>
            <w:tcW w:w="1977" w:type="dxa"/>
            <w:tcBorders>
              <w:left w:val="single" w:sz="2" w:space="0" w:color="000000"/>
              <w:bottom w:val="single" w:sz="2" w:space="0" w:color="000000"/>
            </w:tcBorders>
            <w:shd w:val="clear" w:color="auto" w:fill="FFFF00"/>
            <w:tcMar>
              <w:left w:w="54" w:type="dxa"/>
            </w:tcMar>
          </w:tcPr>
          <w:p w14:paraId="3EAFFFE1"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0,23</w:t>
            </w:r>
          </w:p>
        </w:tc>
        <w:tc>
          <w:tcPr>
            <w:tcW w:w="1627" w:type="dxa"/>
            <w:tcBorders>
              <w:left w:val="single" w:sz="2" w:space="0" w:color="000000"/>
              <w:bottom w:val="single" w:sz="2" w:space="0" w:color="000000"/>
              <w:right w:val="single" w:sz="2" w:space="0" w:color="000000"/>
            </w:tcBorders>
            <w:shd w:val="clear" w:color="auto" w:fill="FFFF00"/>
            <w:tcMar>
              <w:left w:w="54" w:type="dxa"/>
            </w:tcMar>
          </w:tcPr>
          <w:p w14:paraId="00F83076" w14:textId="77777777" w:rsidR="00E23077" w:rsidRPr="002E2DE1" w:rsidRDefault="00E23077" w:rsidP="00B306D4">
            <w:pPr>
              <w:pStyle w:val="Contenutotabella"/>
              <w:jc w:val="right"/>
              <w:rPr>
                <w:rFonts w:ascii="Times New Roman" w:hAnsi="Times New Roman" w:cs="Times New Roman"/>
                <w:b/>
                <w:bCs/>
              </w:rPr>
            </w:pPr>
            <w:r w:rsidRPr="002E2DE1">
              <w:rPr>
                <w:rFonts w:ascii="Times New Roman" w:hAnsi="Times New Roman" w:cs="Times New Roman"/>
                <w:b/>
                <w:bCs/>
              </w:rPr>
              <w:t>+ 1.987</w:t>
            </w:r>
          </w:p>
        </w:tc>
      </w:tr>
      <w:tr w:rsidR="00E23077" w:rsidRPr="002E2DE1" w14:paraId="331D534F" w14:textId="77777777" w:rsidTr="00B306D4">
        <w:tc>
          <w:tcPr>
            <w:tcW w:w="1418" w:type="dxa"/>
            <w:tcBorders>
              <w:left w:val="single" w:sz="2" w:space="0" w:color="000000"/>
              <w:bottom w:val="single" w:sz="2" w:space="0" w:color="000000"/>
            </w:tcBorders>
            <w:shd w:val="clear" w:color="auto" w:fill="auto"/>
            <w:tcMar>
              <w:left w:w="54" w:type="dxa"/>
            </w:tcMar>
          </w:tcPr>
          <w:p w14:paraId="44D25917" w14:textId="77777777" w:rsidR="00E23077" w:rsidRPr="002E2DE1" w:rsidRDefault="00E23077" w:rsidP="00B306D4">
            <w:pPr>
              <w:pStyle w:val="Contenutotabella"/>
              <w:rPr>
                <w:rFonts w:ascii="Times New Roman" w:hAnsi="Times New Roman" w:cs="Times New Roman"/>
              </w:rPr>
            </w:pPr>
            <w:proofErr w:type="spellStart"/>
            <w:r w:rsidRPr="002E2DE1">
              <w:rPr>
                <w:rFonts w:ascii="Times New Roman" w:hAnsi="Times New Roman" w:cs="Times New Roman"/>
              </w:rPr>
              <w:t>Città</w:t>
            </w:r>
            <w:proofErr w:type="spellEnd"/>
            <w:r w:rsidRPr="002E2DE1">
              <w:rPr>
                <w:rFonts w:ascii="Times New Roman" w:hAnsi="Times New Roman" w:cs="Times New Roman"/>
              </w:rPr>
              <w:t xml:space="preserve"> </w:t>
            </w:r>
            <w:proofErr w:type="spellStart"/>
            <w:r w:rsidRPr="002E2DE1">
              <w:rPr>
                <w:rFonts w:ascii="Times New Roman" w:hAnsi="Times New Roman" w:cs="Times New Roman"/>
              </w:rPr>
              <w:t>Metrop</w:t>
            </w:r>
            <w:proofErr w:type="spellEnd"/>
            <w:r w:rsidRPr="002E2DE1">
              <w:rPr>
                <w:rFonts w:ascii="Times New Roman" w:hAnsi="Times New Roman" w:cs="Times New Roman"/>
              </w:rPr>
              <w:t>. Milano</w:t>
            </w:r>
          </w:p>
        </w:tc>
        <w:tc>
          <w:tcPr>
            <w:tcW w:w="1977" w:type="dxa"/>
            <w:tcBorders>
              <w:left w:val="single" w:sz="2" w:space="0" w:color="000000"/>
              <w:bottom w:val="single" w:sz="2" w:space="0" w:color="000000"/>
            </w:tcBorders>
            <w:shd w:val="clear" w:color="auto" w:fill="auto"/>
            <w:tcMar>
              <w:left w:w="54" w:type="dxa"/>
            </w:tcMar>
          </w:tcPr>
          <w:p w14:paraId="54B0B2CD"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50.384</w:t>
            </w:r>
          </w:p>
        </w:tc>
        <w:tc>
          <w:tcPr>
            <w:tcW w:w="1650" w:type="dxa"/>
            <w:tcBorders>
              <w:left w:val="single" w:sz="2" w:space="0" w:color="000000"/>
              <w:bottom w:val="single" w:sz="2" w:space="0" w:color="000000"/>
            </w:tcBorders>
            <w:shd w:val="clear" w:color="auto" w:fill="auto"/>
            <w:tcMar>
              <w:left w:w="54" w:type="dxa"/>
            </w:tcMar>
          </w:tcPr>
          <w:p w14:paraId="19C84E72"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32%</w:t>
            </w:r>
          </w:p>
        </w:tc>
        <w:tc>
          <w:tcPr>
            <w:tcW w:w="1705" w:type="dxa"/>
            <w:tcBorders>
              <w:left w:val="single" w:sz="2" w:space="0" w:color="000000"/>
              <w:bottom w:val="single" w:sz="2" w:space="0" w:color="000000"/>
            </w:tcBorders>
            <w:shd w:val="clear" w:color="auto" w:fill="auto"/>
            <w:tcMar>
              <w:left w:w="54" w:type="dxa"/>
            </w:tcMar>
          </w:tcPr>
          <w:p w14:paraId="34763B70"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+ 121</w:t>
            </w:r>
          </w:p>
        </w:tc>
        <w:tc>
          <w:tcPr>
            <w:tcW w:w="1977" w:type="dxa"/>
            <w:tcBorders>
              <w:left w:val="single" w:sz="2" w:space="0" w:color="000000"/>
              <w:bottom w:val="single" w:sz="2" w:space="0" w:color="000000"/>
            </w:tcBorders>
            <w:shd w:val="clear" w:color="auto" w:fill="auto"/>
            <w:tcMar>
              <w:left w:w="54" w:type="dxa"/>
            </w:tcMar>
          </w:tcPr>
          <w:p w14:paraId="36D3113A"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0,37</w:t>
            </w:r>
          </w:p>
        </w:tc>
        <w:tc>
          <w:tcPr>
            <w:tcW w:w="1627" w:type="dxa"/>
            <w:tcBorders>
              <w:left w:val="single" w:sz="2" w:space="0" w:color="000000"/>
              <w:bottom w:val="single" w:sz="2" w:space="0" w:color="000000"/>
              <w:right w:val="single" w:sz="2" w:space="0" w:color="000000"/>
            </w:tcBorders>
            <w:shd w:val="clear" w:color="auto" w:fill="auto"/>
            <w:tcMar>
              <w:left w:w="54" w:type="dxa"/>
            </w:tcMar>
          </w:tcPr>
          <w:p w14:paraId="5A48BA3B" w14:textId="77777777" w:rsidR="00E23077" w:rsidRPr="002E2DE1" w:rsidRDefault="00E23077" w:rsidP="00B306D4">
            <w:pPr>
              <w:pStyle w:val="Contenutotabella"/>
              <w:jc w:val="right"/>
              <w:rPr>
                <w:rFonts w:ascii="Times New Roman" w:hAnsi="Times New Roman" w:cs="Times New Roman"/>
                <w:b/>
                <w:bCs/>
              </w:rPr>
            </w:pPr>
            <w:r w:rsidRPr="002E2DE1">
              <w:rPr>
                <w:rFonts w:ascii="Times New Roman" w:hAnsi="Times New Roman" w:cs="Times New Roman"/>
                <w:b/>
                <w:bCs/>
              </w:rPr>
              <w:t>+ 16.457</w:t>
            </w:r>
          </w:p>
        </w:tc>
      </w:tr>
      <w:tr w:rsidR="00E23077" w:rsidRPr="002E2DE1" w14:paraId="2B33D9B2" w14:textId="77777777" w:rsidTr="00B306D4">
        <w:tc>
          <w:tcPr>
            <w:tcW w:w="1418" w:type="dxa"/>
            <w:tcBorders>
              <w:left w:val="single" w:sz="2" w:space="0" w:color="000000"/>
              <w:bottom w:val="single" w:sz="2" w:space="0" w:color="000000"/>
            </w:tcBorders>
            <w:shd w:val="clear" w:color="auto" w:fill="FFFF00"/>
            <w:tcMar>
              <w:left w:w="54" w:type="dxa"/>
            </w:tcMar>
          </w:tcPr>
          <w:p w14:paraId="0711CA6E" w14:textId="77777777" w:rsidR="00E23077" w:rsidRPr="002E2DE1" w:rsidRDefault="00E23077" w:rsidP="00B306D4">
            <w:pPr>
              <w:pStyle w:val="Contenutotabella"/>
              <w:rPr>
                <w:rFonts w:ascii="Times New Roman" w:hAnsi="Times New Roman" w:cs="Times New Roman"/>
              </w:rPr>
            </w:pPr>
            <w:proofErr w:type="spellStart"/>
            <w:r w:rsidRPr="002E2DE1">
              <w:rPr>
                <w:rFonts w:ascii="Times New Roman" w:hAnsi="Times New Roman" w:cs="Times New Roman"/>
              </w:rPr>
              <w:t>Comune</w:t>
            </w:r>
            <w:proofErr w:type="spellEnd"/>
            <w:r w:rsidRPr="002E2DE1">
              <w:rPr>
                <w:rFonts w:ascii="Times New Roman" w:hAnsi="Times New Roman" w:cs="Times New Roman"/>
              </w:rPr>
              <w:t xml:space="preserve"> Roma</w:t>
            </w:r>
          </w:p>
        </w:tc>
        <w:tc>
          <w:tcPr>
            <w:tcW w:w="1977" w:type="dxa"/>
            <w:tcBorders>
              <w:left w:val="single" w:sz="2" w:space="0" w:color="000000"/>
              <w:bottom w:val="single" w:sz="2" w:space="0" w:color="000000"/>
            </w:tcBorders>
            <w:shd w:val="clear" w:color="auto" w:fill="FFFF00"/>
            <w:tcMar>
              <w:left w:w="54" w:type="dxa"/>
            </w:tcMar>
          </w:tcPr>
          <w:p w14:paraId="508F9170"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31.697</w:t>
            </w:r>
          </w:p>
        </w:tc>
        <w:tc>
          <w:tcPr>
            <w:tcW w:w="1650" w:type="dxa"/>
            <w:tcBorders>
              <w:left w:val="single" w:sz="2" w:space="0" w:color="000000"/>
              <w:bottom w:val="single" w:sz="2" w:space="0" w:color="000000"/>
            </w:tcBorders>
            <w:shd w:val="clear" w:color="auto" w:fill="FFFF00"/>
            <w:tcMar>
              <w:left w:w="54" w:type="dxa"/>
            </w:tcMar>
          </w:tcPr>
          <w:p w14:paraId="2ECB475C"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24,7%</w:t>
            </w:r>
          </w:p>
        </w:tc>
        <w:tc>
          <w:tcPr>
            <w:tcW w:w="1705" w:type="dxa"/>
            <w:tcBorders>
              <w:left w:val="single" w:sz="2" w:space="0" w:color="000000"/>
              <w:bottom w:val="single" w:sz="2" w:space="0" w:color="000000"/>
            </w:tcBorders>
            <w:shd w:val="clear" w:color="auto" w:fill="FFFF00"/>
            <w:tcMar>
              <w:left w:w="54" w:type="dxa"/>
            </w:tcMar>
          </w:tcPr>
          <w:p w14:paraId="477D6DD0"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36</w:t>
            </w:r>
          </w:p>
        </w:tc>
        <w:tc>
          <w:tcPr>
            <w:tcW w:w="1977" w:type="dxa"/>
            <w:tcBorders>
              <w:left w:val="single" w:sz="2" w:space="0" w:color="000000"/>
              <w:bottom w:val="single" w:sz="2" w:space="0" w:color="000000"/>
            </w:tcBorders>
            <w:shd w:val="clear" w:color="auto" w:fill="FFFF00"/>
            <w:tcMar>
              <w:left w:w="54" w:type="dxa"/>
            </w:tcMar>
          </w:tcPr>
          <w:p w14:paraId="31EA92CA"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0,13</w:t>
            </w:r>
          </w:p>
        </w:tc>
        <w:tc>
          <w:tcPr>
            <w:tcW w:w="1627" w:type="dxa"/>
            <w:tcBorders>
              <w:left w:val="single" w:sz="2" w:space="0" w:color="000000"/>
              <w:bottom w:val="single" w:sz="2" w:space="0" w:color="000000"/>
              <w:right w:val="single" w:sz="2" w:space="0" w:color="000000"/>
            </w:tcBorders>
            <w:shd w:val="clear" w:color="auto" w:fill="FFFF00"/>
            <w:tcMar>
              <w:left w:w="54" w:type="dxa"/>
            </w:tcMar>
          </w:tcPr>
          <w:p w14:paraId="0F0E1B23" w14:textId="77777777" w:rsidR="00E23077" w:rsidRPr="002E2DE1" w:rsidRDefault="00E23077" w:rsidP="00B306D4">
            <w:pPr>
              <w:pStyle w:val="Contenutotabella"/>
              <w:jc w:val="right"/>
              <w:rPr>
                <w:rFonts w:ascii="Times New Roman" w:hAnsi="Times New Roman" w:cs="Times New Roman"/>
                <w:b/>
                <w:bCs/>
                <w:color w:val="FF0000"/>
              </w:rPr>
            </w:pPr>
            <w:r w:rsidRPr="002E2DE1">
              <w:rPr>
                <w:rFonts w:ascii="Times New Roman" w:hAnsi="Times New Roman" w:cs="Times New Roman"/>
                <w:b/>
                <w:bCs/>
                <w:color w:val="FF0000"/>
              </w:rPr>
              <w:t>- 694</w:t>
            </w:r>
          </w:p>
        </w:tc>
      </w:tr>
      <w:tr w:rsidR="00E23077" w:rsidRPr="002E2DE1" w14:paraId="339F577C" w14:textId="77777777" w:rsidTr="00B306D4">
        <w:tc>
          <w:tcPr>
            <w:tcW w:w="1418" w:type="dxa"/>
            <w:tcBorders>
              <w:left w:val="single" w:sz="2" w:space="0" w:color="000000"/>
              <w:bottom w:val="single" w:sz="2" w:space="0" w:color="000000"/>
            </w:tcBorders>
            <w:shd w:val="clear" w:color="auto" w:fill="auto"/>
            <w:tcMar>
              <w:left w:w="54" w:type="dxa"/>
            </w:tcMar>
          </w:tcPr>
          <w:p w14:paraId="7F333C2E" w14:textId="77777777" w:rsidR="00E23077" w:rsidRPr="002E2DE1" w:rsidRDefault="00E23077" w:rsidP="00B306D4">
            <w:pPr>
              <w:pStyle w:val="Contenutotabella"/>
              <w:rPr>
                <w:rFonts w:ascii="Times New Roman" w:hAnsi="Times New Roman" w:cs="Times New Roman"/>
              </w:rPr>
            </w:pPr>
            <w:proofErr w:type="spellStart"/>
            <w:r w:rsidRPr="002E2DE1">
              <w:rPr>
                <w:rFonts w:ascii="Times New Roman" w:hAnsi="Times New Roman" w:cs="Times New Roman"/>
              </w:rPr>
              <w:t>Comune</w:t>
            </w:r>
            <w:proofErr w:type="spellEnd"/>
            <w:r w:rsidRPr="002E2DE1">
              <w:rPr>
                <w:rFonts w:ascii="Times New Roman" w:hAnsi="Times New Roman" w:cs="Times New Roman"/>
              </w:rPr>
              <w:t xml:space="preserve"> Milano</w:t>
            </w:r>
          </w:p>
        </w:tc>
        <w:tc>
          <w:tcPr>
            <w:tcW w:w="1977" w:type="dxa"/>
            <w:tcBorders>
              <w:left w:val="single" w:sz="2" w:space="0" w:color="000000"/>
              <w:bottom w:val="single" w:sz="2" w:space="0" w:color="000000"/>
            </w:tcBorders>
            <w:shd w:val="clear" w:color="auto" w:fill="auto"/>
            <w:tcMar>
              <w:left w:w="54" w:type="dxa"/>
            </w:tcMar>
          </w:tcPr>
          <w:p w14:paraId="6B98AB97"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10.440</w:t>
            </w:r>
          </w:p>
        </w:tc>
        <w:tc>
          <w:tcPr>
            <w:tcW w:w="1650" w:type="dxa"/>
            <w:tcBorders>
              <w:left w:val="single" w:sz="2" w:space="0" w:color="000000"/>
              <w:bottom w:val="single" w:sz="2" w:space="0" w:color="000000"/>
            </w:tcBorders>
            <w:shd w:val="clear" w:color="auto" w:fill="auto"/>
            <w:tcMar>
              <w:left w:w="54" w:type="dxa"/>
            </w:tcMar>
          </w:tcPr>
          <w:p w14:paraId="5AFBBBDC"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57,4%</w:t>
            </w:r>
          </w:p>
        </w:tc>
        <w:tc>
          <w:tcPr>
            <w:tcW w:w="1705" w:type="dxa"/>
            <w:tcBorders>
              <w:left w:val="single" w:sz="2" w:space="0" w:color="000000"/>
              <w:bottom w:val="single" w:sz="2" w:space="0" w:color="000000"/>
            </w:tcBorders>
            <w:shd w:val="clear" w:color="auto" w:fill="auto"/>
            <w:tcMar>
              <w:left w:w="54" w:type="dxa"/>
            </w:tcMar>
          </w:tcPr>
          <w:p w14:paraId="0662D871"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+ 19</w:t>
            </w:r>
          </w:p>
        </w:tc>
        <w:tc>
          <w:tcPr>
            <w:tcW w:w="1977" w:type="dxa"/>
            <w:tcBorders>
              <w:left w:val="single" w:sz="2" w:space="0" w:color="000000"/>
              <w:bottom w:val="single" w:sz="2" w:space="0" w:color="000000"/>
            </w:tcBorders>
            <w:shd w:val="clear" w:color="auto" w:fill="auto"/>
            <w:tcMar>
              <w:left w:w="54" w:type="dxa"/>
            </w:tcMar>
          </w:tcPr>
          <w:p w14:paraId="191621A6"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0,14</w:t>
            </w:r>
          </w:p>
        </w:tc>
        <w:tc>
          <w:tcPr>
            <w:tcW w:w="1627" w:type="dxa"/>
            <w:tcBorders>
              <w:left w:val="single" w:sz="2" w:space="0" w:color="000000"/>
              <w:bottom w:val="single" w:sz="2" w:space="0" w:color="000000"/>
              <w:right w:val="single" w:sz="2" w:space="0" w:color="000000"/>
            </w:tcBorders>
            <w:shd w:val="clear" w:color="auto" w:fill="auto"/>
            <w:tcMar>
              <w:left w:w="54" w:type="dxa"/>
            </w:tcMar>
          </w:tcPr>
          <w:p w14:paraId="0115926F" w14:textId="77777777" w:rsidR="00E23077" w:rsidRPr="002E2DE1" w:rsidRDefault="00E23077" w:rsidP="00B306D4">
            <w:pPr>
              <w:pStyle w:val="Contenutotabella"/>
              <w:jc w:val="right"/>
              <w:rPr>
                <w:rFonts w:ascii="Times New Roman" w:hAnsi="Times New Roman" w:cs="Times New Roman"/>
                <w:b/>
                <w:bCs/>
              </w:rPr>
            </w:pPr>
            <w:r w:rsidRPr="002E2DE1">
              <w:rPr>
                <w:rFonts w:ascii="Times New Roman" w:hAnsi="Times New Roman" w:cs="Times New Roman"/>
                <w:b/>
                <w:bCs/>
              </w:rPr>
              <w:t>+ 14.618</w:t>
            </w:r>
          </w:p>
        </w:tc>
      </w:tr>
      <w:tr w:rsidR="00E23077" w:rsidRPr="002E2DE1" w14:paraId="53D5DA4B" w14:textId="77777777" w:rsidTr="00B306D4">
        <w:tc>
          <w:tcPr>
            <w:tcW w:w="1418" w:type="dxa"/>
            <w:tcBorders>
              <w:left w:val="single" w:sz="2" w:space="0" w:color="000000"/>
              <w:bottom w:val="single" w:sz="2" w:space="0" w:color="000000"/>
            </w:tcBorders>
            <w:shd w:val="clear" w:color="auto" w:fill="FFFF00"/>
            <w:tcMar>
              <w:left w:w="54" w:type="dxa"/>
            </w:tcMar>
          </w:tcPr>
          <w:p w14:paraId="02EBFB81" w14:textId="77777777" w:rsidR="00E23077" w:rsidRPr="002E2DE1" w:rsidRDefault="00E23077" w:rsidP="00B306D4">
            <w:pPr>
              <w:pStyle w:val="Contenutotabella"/>
              <w:rPr>
                <w:rFonts w:ascii="Times New Roman" w:hAnsi="Times New Roman" w:cs="Times New Roman"/>
              </w:rPr>
            </w:pPr>
            <w:r w:rsidRPr="002E2DE1">
              <w:rPr>
                <w:rFonts w:ascii="Times New Roman" w:hAnsi="Times New Roman" w:cs="Times New Roman"/>
              </w:rPr>
              <w:t>Resto del Lazio</w:t>
            </w:r>
          </w:p>
        </w:tc>
        <w:tc>
          <w:tcPr>
            <w:tcW w:w="1977" w:type="dxa"/>
            <w:tcBorders>
              <w:left w:val="single" w:sz="2" w:space="0" w:color="000000"/>
              <w:bottom w:val="single" w:sz="2" w:space="0" w:color="000000"/>
            </w:tcBorders>
            <w:shd w:val="clear" w:color="auto" w:fill="FFFF00"/>
            <w:tcMar>
              <w:left w:w="54" w:type="dxa"/>
            </w:tcMar>
          </w:tcPr>
          <w:p w14:paraId="321C3F78"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72.372</w:t>
            </w:r>
          </w:p>
        </w:tc>
        <w:tc>
          <w:tcPr>
            <w:tcW w:w="1650" w:type="dxa"/>
            <w:tcBorders>
              <w:left w:val="single" w:sz="2" w:space="0" w:color="000000"/>
              <w:bottom w:val="single" w:sz="2" w:space="0" w:color="000000"/>
            </w:tcBorders>
            <w:shd w:val="clear" w:color="auto" w:fill="FFFF00"/>
            <w:tcMar>
              <w:left w:w="54" w:type="dxa"/>
            </w:tcMar>
          </w:tcPr>
          <w:p w14:paraId="00BBB841"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6,1%</w:t>
            </w:r>
          </w:p>
        </w:tc>
        <w:tc>
          <w:tcPr>
            <w:tcW w:w="1705" w:type="dxa"/>
            <w:tcBorders>
              <w:left w:val="single" w:sz="2" w:space="0" w:color="000000"/>
              <w:bottom w:val="single" w:sz="2" w:space="0" w:color="000000"/>
            </w:tcBorders>
            <w:shd w:val="clear" w:color="auto" w:fill="FFFF00"/>
            <w:tcMar>
              <w:left w:w="54" w:type="dxa"/>
            </w:tcMar>
          </w:tcPr>
          <w:p w14:paraId="3C983353"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+ 194</w:t>
            </w:r>
          </w:p>
        </w:tc>
        <w:tc>
          <w:tcPr>
            <w:tcW w:w="1977" w:type="dxa"/>
            <w:tcBorders>
              <w:left w:val="single" w:sz="2" w:space="0" w:color="000000"/>
              <w:bottom w:val="single" w:sz="2" w:space="0" w:color="000000"/>
            </w:tcBorders>
            <w:shd w:val="clear" w:color="auto" w:fill="FFFF00"/>
            <w:tcMar>
              <w:left w:w="54" w:type="dxa"/>
            </w:tcMar>
          </w:tcPr>
          <w:p w14:paraId="35F5BE99"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1,26</w:t>
            </w:r>
          </w:p>
        </w:tc>
        <w:tc>
          <w:tcPr>
            <w:tcW w:w="1627" w:type="dxa"/>
            <w:tcBorders>
              <w:left w:val="single" w:sz="2" w:space="0" w:color="000000"/>
              <w:bottom w:val="single" w:sz="2" w:space="0" w:color="000000"/>
              <w:right w:val="single" w:sz="2" w:space="0" w:color="000000"/>
            </w:tcBorders>
            <w:shd w:val="clear" w:color="auto" w:fill="FFFF00"/>
            <w:tcMar>
              <w:left w:w="54" w:type="dxa"/>
            </w:tcMar>
          </w:tcPr>
          <w:p w14:paraId="2F9DCD33" w14:textId="77777777" w:rsidR="00E23077" w:rsidRPr="002E2DE1" w:rsidRDefault="00E23077" w:rsidP="00B306D4">
            <w:pPr>
              <w:pStyle w:val="Contenutotabella"/>
              <w:jc w:val="right"/>
              <w:rPr>
                <w:rFonts w:ascii="Times New Roman" w:hAnsi="Times New Roman" w:cs="Times New Roman"/>
                <w:b/>
                <w:bCs/>
                <w:color w:val="FF0000"/>
              </w:rPr>
            </w:pPr>
            <w:r w:rsidRPr="002E2DE1">
              <w:rPr>
                <w:rFonts w:ascii="Times New Roman" w:hAnsi="Times New Roman" w:cs="Times New Roman"/>
                <w:b/>
                <w:bCs/>
                <w:color w:val="FF0000"/>
              </w:rPr>
              <w:t>- 3.418</w:t>
            </w:r>
          </w:p>
        </w:tc>
      </w:tr>
      <w:tr w:rsidR="00E23077" w:rsidRPr="002E2DE1" w14:paraId="2957CDD8" w14:textId="77777777" w:rsidTr="00B306D4">
        <w:tc>
          <w:tcPr>
            <w:tcW w:w="1418" w:type="dxa"/>
            <w:tcBorders>
              <w:left w:val="single" w:sz="2" w:space="0" w:color="000000"/>
              <w:bottom w:val="single" w:sz="2" w:space="0" w:color="000000"/>
            </w:tcBorders>
            <w:shd w:val="clear" w:color="auto" w:fill="auto"/>
            <w:tcMar>
              <w:left w:w="54" w:type="dxa"/>
            </w:tcMar>
          </w:tcPr>
          <w:p w14:paraId="4E245500" w14:textId="77777777" w:rsidR="00E23077" w:rsidRPr="002E2DE1" w:rsidRDefault="00E23077" w:rsidP="00B306D4">
            <w:pPr>
              <w:pStyle w:val="Contenutotabella"/>
              <w:rPr>
                <w:rFonts w:ascii="Times New Roman" w:hAnsi="Times New Roman" w:cs="Times New Roman"/>
              </w:rPr>
            </w:pPr>
            <w:r w:rsidRPr="002E2DE1">
              <w:rPr>
                <w:rFonts w:ascii="Times New Roman" w:hAnsi="Times New Roman" w:cs="Times New Roman"/>
              </w:rPr>
              <w:t xml:space="preserve">Resto </w:t>
            </w:r>
            <w:proofErr w:type="spellStart"/>
            <w:r w:rsidRPr="002E2DE1">
              <w:rPr>
                <w:rFonts w:ascii="Times New Roman" w:hAnsi="Times New Roman" w:cs="Times New Roman"/>
              </w:rPr>
              <w:t>della</w:t>
            </w:r>
            <w:proofErr w:type="spellEnd"/>
            <w:r w:rsidRPr="002E2DE1">
              <w:rPr>
                <w:rFonts w:ascii="Times New Roman" w:hAnsi="Times New Roman" w:cs="Times New Roman"/>
              </w:rPr>
              <w:t xml:space="preserve"> </w:t>
            </w:r>
            <w:proofErr w:type="spellStart"/>
            <w:r w:rsidRPr="002E2DE1">
              <w:rPr>
                <w:rFonts w:ascii="Times New Roman" w:hAnsi="Times New Roman" w:cs="Times New Roman"/>
              </w:rPr>
              <w:t>Lombardia</w:t>
            </w:r>
            <w:proofErr w:type="spellEnd"/>
          </w:p>
        </w:tc>
        <w:tc>
          <w:tcPr>
            <w:tcW w:w="1977" w:type="dxa"/>
            <w:tcBorders>
              <w:left w:val="single" w:sz="2" w:space="0" w:color="000000"/>
              <w:bottom w:val="single" w:sz="2" w:space="0" w:color="000000"/>
            </w:tcBorders>
            <w:shd w:val="clear" w:color="auto" w:fill="auto"/>
            <w:tcMar>
              <w:left w:w="54" w:type="dxa"/>
            </w:tcMar>
          </w:tcPr>
          <w:p w14:paraId="62DDAE19"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259.772</w:t>
            </w:r>
          </w:p>
        </w:tc>
        <w:tc>
          <w:tcPr>
            <w:tcW w:w="1650" w:type="dxa"/>
            <w:tcBorders>
              <w:left w:val="single" w:sz="2" w:space="0" w:color="000000"/>
              <w:bottom w:val="single" w:sz="2" w:space="0" w:color="000000"/>
            </w:tcBorders>
            <w:shd w:val="clear" w:color="auto" w:fill="auto"/>
            <w:tcMar>
              <w:left w:w="54" w:type="dxa"/>
            </w:tcMar>
          </w:tcPr>
          <w:p w14:paraId="6D6CF1C3"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11,7%</w:t>
            </w:r>
          </w:p>
        </w:tc>
        <w:tc>
          <w:tcPr>
            <w:tcW w:w="1705" w:type="dxa"/>
            <w:tcBorders>
              <w:left w:val="single" w:sz="2" w:space="0" w:color="000000"/>
              <w:bottom w:val="single" w:sz="2" w:space="0" w:color="000000"/>
            </w:tcBorders>
            <w:shd w:val="clear" w:color="auto" w:fill="auto"/>
            <w:tcMar>
              <w:left w:w="54" w:type="dxa"/>
            </w:tcMar>
          </w:tcPr>
          <w:p w14:paraId="0783A946" w14:textId="77777777" w:rsidR="00E23077" w:rsidRPr="002E2DE1" w:rsidRDefault="00E23077" w:rsidP="00B306D4">
            <w:pPr>
              <w:pStyle w:val="Contenutotabella"/>
              <w:jc w:val="center"/>
              <w:rPr>
                <w:rFonts w:ascii="Times New Roman" w:hAnsi="Times New Roman" w:cs="Times New Roman"/>
              </w:rPr>
            </w:pPr>
            <w:r w:rsidRPr="002E2DE1">
              <w:rPr>
                <w:rFonts w:ascii="Times New Roman" w:hAnsi="Times New Roman" w:cs="Times New Roman"/>
              </w:rPr>
              <w:t>+ 482</w:t>
            </w:r>
          </w:p>
        </w:tc>
        <w:tc>
          <w:tcPr>
            <w:tcW w:w="1977" w:type="dxa"/>
            <w:tcBorders>
              <w:left w:val="single" w:sz="2" w:space="0" w:color="000000"/>
              <w:bottom w:val="single" w:sz="2" w:space="0" w:color="000000"/>
            </w:tcBorders>
            <w:shd w:val="clear" w:color="auto" w:fill="auto"/>
            <w:tcMar>
              <w:left w:w="54" w:type="dxa"/>
            </w:tcMar>
          </w:tcPr>
          <w:p w14:paraId="61019767" w14:textId="77777777" w:rsidR="00E23077" w:rsidRPr="002E2DE1" w:rsidRDefault="00E23077" w:rsidP="00B306D4">
            <w:pPr>
              <w:pStyle w:val="Contenutotabella"/>
              <w:jc w:val="center"/>
              <w:rPr>
                <w:rFonts w:ascii="Times New Roman" w:hAnsi="Times New Roman" w:cs="Times New Roman"/>
                <w:b/>
                <w:bCs/>
              </w:rPr>
            </w:pPr>
            <w:r w:rsidRPr="002E2DE1">
              <w:rPr>
                <w:rFonts w:ascii="Times New Roman" w:hAnsi="Times New Roman" w:cs="Times New Roman"/>
                <w:b/>
                <w:bCs/>
              </w:rPr>
              <w:t>0,71</w:t>
            </w:r>
          </w:p>
        </w:tc>
        <w:tc>
          <w:tcPr>
            <w:tcW w:w="1627" w:type="dxa"/>
            <w:tcBorders>
              <w:left w:val="single" w:sz="2" w:space="0" w:color="000000"/>
              <w:bottom w:val="single" w:sz="2" w:space="0" w:color="000000"/>
              <w:right w:val="single" w:sz="2" w:space="0" w:color="000000"/>
            </w:tcBorders>
            <w:shd w:val="clear" w:color="auto" w:fill="auto"/>
            <w:tcMar>
              <w:left w:w="54" w:type="dxa"/>
            </w:tcMar>
          </w:tcPr>
          <w:p w14:paraId="151A345F" w14:textId="77777777" w:rsidR="00E23077" w:rsidRPr="002E2DE1" w:rsidRDefault="00E23077" w:rsidP="00B306D4">
            <w:pPr>
              <w:pStyle w:val="Contenutotabella"/>
              <w:jc w:val="right"/>
              <w:rPr>
                <w:rFonts w:ascii="Times New Roman" w:hAnsi="Times New Roman" w:cs="Times New Roman"/>
                <w:b/>
                <w:bCs/>
              </w:rPr>
            </w:pPr>
            <w:r w:rsidRPr="002E2DE1">
              <w:rPr>
                <w:rFonts w:ascii="Times New Roman" w:hAnsi="Times New Roman" w:cs="Times New Roman"/>
                <w:b/>
                <w:bCs/>
              </w:rPr>
              <w:t>+ 635</w:t>
            </w:r>
          </w:p>
        </w:tc>
      </w:tr>
    </w:tbl>
    <w:p w14:paraId="2880AD30" w14:textId="77777777" w:rsidR="00E23077" w:rsidRPr="002E2DE1" w:rsidRDefault="00E23077" w:rsidP="00E23077">
      <w:pPr>
        <w:jc w:val="both"/>
        <w:rPr>
          <w:rFonts w:ascii="Times New Roman" w:eastAsia="Times New Roman" w:hAnsi="Times New Roman" w:cs="Times New Roman"/>
          <w:color w:val="222222"/>
          <w:lang w:val="it-IT" w:eastAsia="it-IT"/>
        </w:rPr>
      </w:pPr>
    </w:p>
    <w:p w14:paraId="3B621F8B" w14:textId="77777777" w:rsidR="00D91004" w:rsidRPr="002E2DE1" w:rsidRDefault="00D91004" w:rsidP="00D91004">
      <w:pPr>
        <w:rPr>
          <w:rFonts w:ascii="Times New Roman" w:hAnsi="Times New Roman" w:cs="Times New Roman"/>
          <w:lang w:val="it-IT"/>
        </w:rPr>
      </w:pPr>
    </w:p>
    <w:p w14:paraId="5E92015D" w14:textId="77777777" w:rsidR="002E2DE1" w:rsidRPr="002E2DE1" w:rsidRDefault="002E2DE1" w:rsidP="00D91004">
      <w:pPr>
        <w:rPr>
          <w:rFonts w:ascii="Times New Roman" w:hAnsi="Times New Roman" w:cs="Times New Roman"/>
          <w:lang w:val="it-IT"/>
        </w:rPr>
      </w:pPr>
    </w:p>
    <w:p w14:paraId="224B2A26" w14:textId="77777777" w:rsidR="002E2DE1" w:rsidRPr="002E2DE1" w:rsidRDefault="002E2DE1" w:rsidP="00D91004">
      <w:pPr>
        <w:rPr>
          <w:rFonts w:ascii="Times New Roman" w:hAnsi="Times New Roman" w:cs="Times New Roman"/>
          <w:lang w:val="it-IT"/>
        </w:rPr>
      </w:pPr>
    </w:p>
    <w:p w14:paraId="3E60EABE" w14:textId="77777777" w:rsidR="00D91004" w:rsidRPr="002E2DE1" w:rsidRDefault="00D91004" w:rsidP="00D91004">
      <w:pPr>
        <w:rPr>
          <w:lang w:val="it-IT"/>
        </w:rPr>
      </w:pPr>
    </w:p>
    <w:tbl>
      <w:tblPr>
        <w:tblW w:w="0" w:type="auto"/>
        <w:shd w:val="clear" w:color="auto" w:fill="FFFFFF"/>
        <w:tblCellMar>
          <w:left w:w="0" w:type="dxa"/>
          <w:right w:w="0" w:type="dxa"/>
        </w:tblCellMar>
        <w:tblLook w:val="04A0" w:firstRow="1" w:lastRow="0" w:firstColumn="1" w:lastColumn="0" w:noHBand="0" w:noVBand="1"/>
      </w:tblPr>
      <w:tblGrid>
        <w:gridCol w:w="5160"/>
        <w:gridCol w:w="5188"/>
      </w:tblGrid>
      <w:tr w:rsidR="00D91004" w:rsidRPr="002E2DE1" w14:paraId="49A389DB" w14:textId="77777777" w:rsidTr="00015C37">
        <w:tc>
          <w:tcPr>
            <w:tcW w:w="5163" w:type="dxa"/>
            <w:shd w:val="clear" w:color="auto" w:fill="FFFFFF"/>
            <w:tcMar>
              <w:top w:w="0" w:type="dxa"/>
              <w:left w:w="108" w:type="dxa"/>
              <w:bottom w:w="0" w:type="dxa"/>
              <w:right w:w="108" w:type="dxa"/>
            </w:tcMar>
            <w:hideMark/>
          </w:tcPr>
          <w:p w14:paraId="271A4D4C" w14:textId="77777777" w:rsidR="00D91004" w:rsidRPr="002E2DE1" w:rsidRDefault="00D91004" w:rsidP="00015C37">
            <w:pPr>
              <w:jc w:val="center"/>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L’Ufficio stampa Legambiente:</w:t>
            </w:r>
          </w:p>
          <w:p w14:paraId="37142105" w14:textId="77777777" w:rsidR="00D91004" w:rsidRPr="002E2DE1" w:rsidRDefault="00D91004" w:rsidP="00015C37">
            <w:pPr>
              <w:jc w:val="center"/>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 </w:t>
            </w:r>
          </w:p>
        </w:tc>
        <w:tc>
          <w:tcPr>
            <w:tcW w:w="5191" w:type="dxa"/>
            <w:shd w:val="clear" w:color="auto" w:fill="FFFFFF"/>
            <w:tcMar>
              <w:top w:w="0" w:type="dxa"/>
              <w:left w:w="108" w:type="dxa"/>
              <w:bottom w:w="0" w:type="dxa"/>
              <w:right w:w="108" w:type="dxa"/>
            </w:tcMar>
            <w:hideMark/>
          </w:tcPr>
          <w:p w14:paraId="1A439070" w14:textId="77777777" w:rsidR="00D91004" w:rsidRPr="002E2DE1" w:rsidRDefault="00D91004" w:rsidP="00015C37">
            <w:pPr>
              <w:jc w:val="center"/>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L’Ufficio stampa ISPRA</w:t>
            </w:r>
          </w:p>
          <w:p w14:paraId="2D08E770" w14:textId="77777777" w:rsidR="00D91004" w:rsidRPr="002E2DE1" w:rsidRDefault="00D91004" w:rsidP="00015C37">
            <w:pPr>
              <w:jc w:val="center"/>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 </w:t>
            </w:r>
          </w:p>
        </w:tc>
      </w:tr>
      <w:tr w:rsidR="00D91004" w:rsidRPr="00EE27F7" w14:paraId="2AFD744D" w14:textId="77777777" w:rsidTr="00015C37">
        <w:tc>
          <w:tcPr>
            <w:tcW w:w="5163" w:type="dxa"/>
            <w:shd w:val="clear" w:color="auto" w:fill="FFFFFF"/>
            <w:tcMar>
              <w:top w:w="0" w:type="dxa"/>
              <w:left w:w="108" w:type="dxa"/>
              <w:bottom w:w="0" w:type="dxa"/>
              <w:right w:w="108" w:type="dxa"/>
            </w:tcMar>
            <w:hideMark/>
          </w:tcPr>
          <w:p w14:paraId="21EC6C0E" w14:textId="77777777" w:rsidR="00D91004" w:rsidRPr="002E2DE1" w:rsidRDefault="00D91004" w:rsidP="00015C37">
            <w:pPr>
              <w:jc w:val="center"/>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Milena Dominici: 349.0597187</w:t>
            </w:r>
          </w:p>
          <w:p w14:paraId="05FA123B" w14:textId="77777777" w:rsidR="00D91004" w:rsidRPr="002E2DE1" w:rsidRDefault="003F53DF" w:rsidP="00015C37">
            <w:pPr>
              <w:jc w:val="center"/>
              <w:rPr>
                <w:rFonts w:ascii="Times New Roman" w:eastAsia="Times New Roman" w:hAnsi="Times New Roman" w:cs="Times New Roman"/>
                <w:color w:val="222222"/>
                <w:lang w:val="it-IT" w:eastAsia="it-IT"/>
              </w:rPr>
            </w:pPr>
            <w:hyperlink r:id="rId7" w:tgtFrame="_blank" w:history="1">
              <w:r w:rsidR="00D91004" w:rsidRPr="002E2DE1">
                <w:rPr>
                  <w:rFonts w:ascii="Times New Roman" w:eastAsia="Times New Roman" w:hAnsi="Times New Roman" w:cs="Times New Roman"/>
                  <w:color w:val="1155CC"/>
                  <w:u w:val="single"/>
                  <w:lang w:val="it-IT" w:eastAsia="it-IT"/>
                </w:rPr>
                <w:t>m.dominici@legambiente.it</w:t>
              </w:r>
            </w:hyperlink>
          </w:p>
          <w:p w14:paraId="659A1D4D" w14:textId="77777777" w:rsidR="00D91004" w:rsidRPr="002E2DE1" w:rsidRDefault="00D91004" w:rsidP="00015C37">
            <w:pPr>
              <w:jc w:val="center"/>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Laura Biffi: 349.5768894</w:t>
            </w:r>
          </w:p>
          <w:p w14:paraId="6462F1D4" w14:textId="77777777" w:rsidR="00D91004" w:rsidRPr="002E2DE1" w:rsidRDefault="003F53DF" w:rsidP="00015C37">
            <w:pPr>
              <w:jc w:val="center"/>
              <w:rPr>
                <w:rFonts w:ascii="Times New Roman" w:eastAsia="Times New Roman" w:hAnsi="Times New Roman" w:cs="Times New Roman"/>
                <w:color w:val="222222"/>
                <w:lang w:val="it-IT" w:eastAsia="it-IT"/>
              </w:rPr>
            </w:pPr>
            <w:hyperlink r:id="rId8" w:tgtFrame="_blank" w:history="1">
              <w:r w:rsidR="00D91004" w:rsidRPr="002E2DE1">
                <w:rPr>
                  <w:rFonts w:ascii="Times New Roman" w:eastAsia="Times New Roman" w:hAnsi="Times New Roman" w:cs="Times New Roman"/>
                  <w:color w:val="1155CC"/>
                  <w:u w:val="single"/>
                  <w:lang w:val="it-IT" w:eastAsia="it-IT"/>
                </w:rPr>
                <w:t>l.biffi@legambiente.it</w:t>
              </w:r>
            </w:hyperlink>
          </w:p>
        </w:tc>
        <w:tc>
          <w:tcPr>
            <w:tcW w:w="5191" w:type="dxa"/>
            <w:shd w:val="clear" w:color="auto" w:fill="FFFFFF"/>
            <w:tcMar>
              <w:top w:w="0" w:type="dxa"/>
              <w:left w:w="108" w:type="dxa"/>
              <w:bottom w:w="0" w:type="dxa"/>
              <w:right w:w="108" w:type="dxa"/>
            </w:tcMar>
            <w:hideMark/>
          </w:tcPr>
          <w:p w14:paraId="42E45092" w14:textId="18F938A9" w:rsidR="00D91004" w:rsidRPr="002E2DE1" w:rsidRDefault="00D91004" w:rsidP="00166AF7">
            <w:pPr>
              <w:jc w:val="center"/>
              <w:rPr>
                <w:rFonts w:ascii="Times New Roman" w:eastAsia="Times New Roman" w:hAnsi="Times New Roman" w:cs="Times New Roman"/>
                <w:color w:val="222222"/>
                <w:lang w:val="it-IT" w:eastAsia="it-IT"/>
              </w:rPr>
            </w:pPr>
            <w:r w:rsidRPr="002E2DE1">
              <w:rPr>
                <w:rFonts w:ascii="Times New Roman" w:eastAsia="Times New Roman" w:hAnsi="Times New Roman" w:cs="Times New Roman"/>
                <w:color w:val="222222"/>
                <w:lang w:val="it-IT" w:eastAsia="it-IT"/>
              </w:rPr>
              <w:t>Alessandra</w:t>
            </w:r>
            <w:r w:rsidR="004F74DE">
              <w:rPr>
                <w:rFonts w:ascii="Times New Roman" w:eastAsia="Times New Roman" w:hAnsi="Times New Roman" w:cs="Times New Roman"/>
                <w:color w:val="222222"/>
                <w:lang w:val="it-IT" w:eastAsia="it-IT"/>
              </w:rPr>
              <w:t xml:space="preserve"> </w:t>
            </w:r>
            <w:r w:rsidRPr="002E2DE1">
              <w:rPr>
                <w:rFonts w:ascii="Times New Roman" w:eastAsia="Times New Roman" w:hAnsi="Times New Roman" w:cs="Times New Roman"/>
                <w:color w:val="222222"/>
                <w:lang w:val="it-IT" w:eastAsia="it-IT"/>
              </w:rPr>
              <w:t>Lasco 3496007309</w:t>
            </w:r>
          </w:p>
          <w:p w14:paraId="4BF3C2DC" w14:textId="77777777" w:rsidR="00D91004" w:rsidRPr="002E2DE1" w:rsidRDefault="003F53DF" w:rsidP="00166AF7">
            <w:pPr>
              <w:jc w:val="center"/>
              <w:rPr>
                <w:rFonts w:ascii="Times New Roman" w:eastAsia="Times New Roman" w:hAnsi="Times New Roman" w:cs="Times New Roman"/>
                <w:color w:val="222222"/>
                <w:lang w:val="it-IT" w:eastAsia="it-IT"/>
              </w:rPr>
            </w:pPr>
            <w:hyperlink r:id="rId9" w:tgtFrame="_blank" w:history="1">
              <w:r w:rsidR="00D91004" w:rsidRPr="002E2DE1">
                <w:rPr>
                  <w:rFonts w:ascii="Times New Roman" w:eastAsia="Times New Roman" w:hAnsi="Times New Roman" w:cs="Times New Roman"/>
                  <w:color w:val="1155CC"/>
                  <w:u w:val="single"/>
                  <w:lang w:val="it-IT" w:eastAsia="it-IT"/>
                </w:rPr>
                <w:t>alessandra.lasco@isprambiente.it</w:t>
              </w:r>
            </w:hyperlink>
          </w:p>
          <w:p w14:paraId="6187593F" w14:textId="212B661D" w:rsidR="00D91004" w:rsidRPr="002E2DE1" w:rsidRDefault="004F74DE" w:rsidP="00166AF7">
            <w:pPr>
              <w:jc w:val="center"/>
              <w:rPr>
                <w:rFonts w:ascii="Times New Roman" w:eastAsia="Times New Roman" w:hAnsi="Times New Roman" w:cs="Times New Roman"/>
                <w:color w:val="222222"/>
                <w:lang w:val="it-IT" w:eastAsia="it-IT"/>
              </w:rPr>
            </w:pPr>
            <w:r>
              <w:rPr>
                <w:rFonts w:ascii="Times New Roman" w:eastAsia="Times New Roman" w:hAnsi="Times New Roman" w:cs="Times New Roman"/>
                <w:color w:val="222222"/>
                <w:lang w:val="it-IT" w:eastAsia="it-IT"/>
              </w:rPr>
              <w:t xml:space="preserve">Cristina </w:t>
            </w:r>
            <w:r w:rsidR="00D91004" w:rsidRPr="002E2DE1">
              <w:rPr>
                <w:rFonts w:ascii="Times New Roman" w:eastAsia="Times New Roman" w:hAnsi="Times New Roman" w:cs="Times New Roman"/>
                <w:color w:val="222222"/>
                <w:lang w:val="it-IT" w:eastAsia="it-IT"/>
              </w:rPr>
              <w:t>Pacciani 3290014756</w:t>
            </w:r>
          </w:p>
          <w:p w14:paraId="2077B23C" w14:textId="77777777" w:rsidR="00D91004" w:rsidRPr="00425F14" w:rsidRDefault="003F53DF" w:rsidP="00166AF7">
            <w:pPr>
              <w:jc w:val="center"/>
              <w:rPr>
                <w:rFonts w:ascii="Times New Roman" w:eastAsia="Times New Roman" w:hAnsi="Times New Roman" w:cs="Times New Roman"/>
                <w:color w:val="222222"/>
                <w:lang w:val="it-IT" w:eastAsia="it-IT"/>
              </w:rPr>
            </w:pPr>
            <w:hyperlink r:id="rId10" w:tgtFrame="_blank" w:history="1">
              <w:r w:rsidR="00D91004" w:rsidRPr="00425F14">
                <w:rPr>
                  <w:rFonts w:ascii="Times New Roman" w:eastAsia="Times New Roman" w:hAnsi="Times New Roman" w:cs="Times New Roman"/>
                  <w:color w:val="1155CC"/>
                  <w:u w:val="single"/>
                  <w:lang w:val="it-IT" w:eastAsia="it-IT"/>
                </w:rPr>
                <w:t>cristina.pacciani@isprambiente.it</w:t>
              </w:r>
            </w:hyperlink>
          </w:p>
        </w:tc>
      </w:tr>
    </w:tbl>
    <w:p w14:paraId="04ABD33F" w14:textId="77777777" w:rsidR="00607590" w:rsidRDefault="00607590" w:rsidP="00FC2596">
      <w:pPr>
        <w:rPr>
          <w:lang w:val="it-IT"/>
        </w:rPr>
      </w:pPr>
    </w:p>
    <w:p w14:paraId="4ED3C0CC" w14:textId="77777777" w:rsidR="00607590" w:rsidRDefault="00607590" w:rsidP="00FC2596">
      <w:pPr>
        <w:rPr>
          <w:lang w:val="it-IT"/>
        </w:rPr>
      </w:pPr>
    </w:p>
    <w:p w14:paraId="217F351C" w14:textId="77777777" w:rsidR="00607590" w:rsidRDefault="00607590" w:rsidP="00FC2596">
      <w:pPr>
        <w:rPr>
          <w:lang w:val="it-IT"/>
        </w:rPr>
      </w:pPr>
    </w:p>
    <w:p w14:paraId="65FF53A2" w14:textId="77777777" w:rsidR="00607590" w:rsidRDefault="00607590" w:rsidP="00FC2596">
      <w:pPr>
        <w:rPr>
          <w:lang w:val="it-IT"/>
        </w:rPr>
      </w:pPr>
    </w:p>
    <w:sectPr w:rsidR="00607590" w:rsidSect="00DE301F">
      <w:headerReference w:type="default" r:id="rId11"/>
      <w:headerReference w:type="first" r:id="rId12"/>
      <w:footerReference w:type="first" r:id="rId13"/>
      <w:pgSz w:w="11900" w:h="16840"/>
      <w:pgMar w:top="2701" w:right="679" w:bottom="0" w:left="873" w:header="828" w:footer="2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22D89" w14:textId="77777777" w:rsidR="0036728A" w:rsidRDefault="0036728A" w:rsidP="00C57AD7">
      <w:r>
        <w:separator/>
      </w:r>
    </w:p>
  </w:endnote>
  <w:endnote w:type="continuationSeparator" w:id="0">
    <w:p w14:paraId="65EE8A3C" w14:textId="77777777" w:rsidR="0036728A" w:rsidRDefault="0036728A" w:rsidP="00C5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CF01" w14:textId="697D91D7" w:rsidR="00C57AD7" w:rsidRPr="00FF402A" w:rsidRDefault="00DE301F" w:rsidP="00AF5AEB">
    <w:pPr>
      <w:pStyle w:val="Pidipagina"/>
      <w:tabs>
        <w:tab w:val="clear" w:pos="4819"/>
        <w:tab w:val="center" w:pos="4820"/>
      </w:tabs>
      <w:ind w:right="-477"/>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eastAsia="it-IT"/>
      </w:rPr>
      <w:drawing>
        <wp:anchor distT="0" distB="0" distL="114300" distR="114300" simplePos="0" relativeHeight="251695104" behindDoc="0" locked="0" layoutInCell="1" allowOverlap="1" wp14:anchorId="39D20015" wp14:editId="01DD16C9">
          <wp:simplePos x="0" y="0"/>
          <wp:positionH relativeFrom="margin">
            <wp:posOffset>-490220</wp:posOffset>
          </wp:positionH>
          <wp:positionV relativeFrom="margin">
            <wp:posOffset>7310120</wp:posOffset>
          </wp:positionV>
          <wp:extent cx="7531735" cy="110172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a Intestata_footer.png"/>
                  <pic:cNvPicPr/>
                </pic:nvPicPr>
                <pic:blipFill>
                  <a:blip r:embed="rId1">
                    <a:extLst>
                      <a:ext uri="{28A0092B-C50C-407E-A947-70E740481C1C}">
                        <a14:useLocalDpi xmlns:a14="http://schemas.microsoft.com/office/drawing/2010/main" val="0"/>
                      </a:ext>
                    </a:extLst>
                  </a:blip>
                  <a:stretch>
                    <a:fillRect/>
                  </a:stretch>
                </pic:blipFill>
                <pic:spPr>
                  <a:xfrm>
                    <a:off x="0" y="0"/>
                    <a:ext cx="7531735" cy="1101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E7721" w14:textId="77777777" w:rsidR="0036728A" w:rsidRDefault="0036728A" w:rsidP="00C57AD7">
      <w:r>
        <w:separator/>
      </w:r>
    </w:p>
  </w:footnote>
  <w:footnote w:type="continuationSeparator" w:id="0">
    <w:p w14:paraId="70789846" w14:textId="77777777" w:rsidR="0036728A" w:rsidRDefault="0036728A" w:rsidP="00C5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0738" w14:textId="4319B0BD" w:rsidR="00AF5AEB" w:rsidRDefault="00DE301F">
    <w:pPr>
      <w:pStyle w:val="Intestazione"/>
    </w:pPr>
    <w:r>
      <w:rPr>
        <w:noProof/>
        <w:lang w:eastAsia="it-IT"/>
      </w:rPr>
      <w:drawing>
        <wp:anchor distT="0" distB="0" distL="114300" distR="114300" simplePos="0" relativeHeight="251697152" behindDoc="0" locked="0" layoutInCell="1" allowOverlap="1" wp14:anchorId="4B9E0EDD" wp14:editId="214E4266">
          <wp:simplePos x="0" y="0"/>
          <wp:positionH relativeFrom="margin">
            <wp:posOffset>-503919</wp:posOffset>
          </wp:positionH>
          <wp:positionV relativeFrom="margin">
            <wp:posOffset>-1146810</wp:posOffset>
          </wp:positionV>
          <wp:extent cx="7540625" cy="110299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_testata_header.png"/>
                  <pic:cNvPicPr/>
                </pic:nvPicPr>
                <pic:blipFill>
                  <a:blip r:embed="rId1">
                    <a:extLst>
                      <a:ext uri="{28A0092B-C50C-407E-A947-70E740481C1C}">
                        <a14:useLocalDpi xmlns:a14="http://schemas.microsoft.com/office/drawing/2010/main" val="0"/>
                      </a:ext>
                    </a:extLst>
                  </a:blip>
                  <a:stretch>
                    <a:fillRect/>
                  </a:stretch>
                </pic:blipFill>
                <pic:spPr>
                  <a:xfrm>
                    <a:off x="0" y="0"/>
                    <a:ext cx="7540625"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5689" w14:textId="0A6F4382" w:rsidR="00C57AD7" w:rsidRDefault="00DE301F">
    <w:pPr>
      <w:pStyle w:val="Intestazione"/>
    </w:pPr>
    <w:r>
      <w:rPr>
        <w:noProof/>
        <w:lang w:eastAsia="it-IT"/>
      </w:rPr>
      <w:drawing>
        <wp:anchor distT="0" distB="0" distL="114300" distR="114300" simplePos="0" relativeHeight="251694080" behindDoc="0" locked="0" layoutInCell="1" allowOverlap="1" wp14:anchorId="06CDE8B0" wp14:editId="538D2806">
          <wp:simplePos x="0" y="0"/>
          <wp:positionH relativeFrom="margin">
            <wp:posOffset>-493395</wp:posOffset>
          </wp:positionH>
          <wp:positionV relativeFrom="margin">
            <wp:posOffset>-1219689</wp:posOffset>
          </wp:positionV>
          <wp:extent cx="7540625" cy="110299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_testata_header.png"/>
                  <pic:cNvPicPr/>
                </pic:nvPicPr>
                <pic:blipFill>
                  <a:blip r:embed="rId1">
                    <a:extLst>
                      <a:ext uri="{28A0092B-C50C-407E-A947-70E740481C1C}">
                        <a14:useLocalDpi xmlns:a14="http://schemas.microsoft.com/office/drawing/2010/main" val="0"/>
                      </a:ext>
                    </a:extLst>
                  </a:blip>
                  <a:stretch>
                    <a:fillRect/>
                  </a:stretch>
                </pic:blipFill>
                <pic:spPr>
                  <a:xfrm>
                    <a:off x="0" y="0"/>
                    <a:ext cx="7540625"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D7"/>
    <w:rsid w:val="0009246A"/>
    <w:rsid w:val="001635F1"/>
    <w:rsid w:val="00166AF7"/>
    <w:rsid w:val="001D003C"/>
    <w:rsid w:val="0020049F"/>
    <w:rsid w:val="00270DA8"/>
    <w:rsid w:val="002819A0"/>
    <w:rsid w:val="00292CB4"/>
    <w:rsid w:val="002E2DE1"/>
    <w:rsid w:val="00355B4B"/>
    <w:rsid w:val="0036728A"/>
    <w:rsid w:val="003F53DF"/>
    <w:rsid w:val="00425F14"/>
    <w:rsid w:val="0048064D"/>
    <w:rsid w:val="00494B04"/>
    <w:rsid w:val="004F74DE"/>
    <w:rsid w:val="00581BA3"/>
    <w:rsid w:val="005E6E0F"/>
    <w:rsid w:val="00607590"/>
    <w:rsid w:val="00653CA5"/>
    <w:rsid w:val="006B0AF9"/>
    <w:rsid w:val="006C0A4F"/>
    <w:rsid w:val="006C1ED3"/>
    <w:rsid w:val="006D113B"/>
    <w:rsid w:val="006E7ED0"/>
    <w:rsid w:val="0077564D"/>
    <w:rsid w:val="00787EBE"/>
    <w:rsid w:val="007B4E8A"/>
    <w:rsid w:val="007C70A1"/>
    <w:rsid w:val="00807B44"/>
    <w:rsid w:val="00835380"/>
    <w:rsid w:val="00854617"/>
    <w:rsid w:val="00874985"/>
    <w:rsid w:val="008D5996"/>
    <w:rsid w:val="009E6F47"/>
    <w:rsid w:val="00A15D30"/>
    <w:rsid w:val="00A249CD"/>
    <w:rsid w:val="00A7068C"/>
    <w:rsid w:val="00A7108A"/>
    <w:rsid w:val="00AF5AEB"/>
    <w:rsid w:val="00B163E2"/>
    <w:rsid w:val="00B73CF4"/>
    <w:rsid w:val="00B77016"/>
    <w:rsid w:val="00B85F77"/>
    <w:rsid w:val="00BA219E"/>
    <w:rsid w:val="00BC1616"/>
    <w:rsid w:val="00C57AD7"/>
    <w:rsid w:val="00CF4AFF"/>
    <w:rsid w:val="00D91004"/>
    <w:rsid w:val="00DA6733"/>
    <w:rsid w:val="00DE1E5C"/>
    <w:rsid w:val="00DE301F"/>
    <w:rsid w:val="00DE55BA"/>
    <w:rsid w:val="00E23077"/>
    <w:rsid w:val="00E90ABC"/>
    <w:rsid w:val="00EB2B01"/>
    <w:rsid w:val="00ED4EEB"/>
    <w:rsid w:val="00EF33C9"/>
    <w:rsid w:val="00F00917"/>
    <w:rsid w:val="00FA7307"/>
    <w:rsid w:val="00FC2596"/>
    <w:rsid w:val="00FE47D6"/>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0D13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7AD7"/>
    <w:pPr>
      <w:tabs>
        <w:tab w:val="center" w:pos="4819"/>
        <w:tab w:val="right" w:pos="9638"/>
      </w:tabs>
    </w:pPr>
    <w:rPr>
      <w:rFonts w:eastAsiaTheme="minorHAnsi"/>
      <w:lang w:val="it-IT"/>
    </w:rPr>
  </w:style>
  <w:style w:type="character" w:customStyle="1" w:styleId="IntestazioneCarattere">
    <w:name w:val="Intestazione Carattere"/>
    <w:basedOn w:val="Carpredefinitoparagrafo"/>
    <w:link w:val="Intestazione"/>
    <w:uiPriority w:val="99"/>
    <w:rsid w:val="00C57AD7"/>
    <w:rPr>
      <w:rFonts w:eastAsiaTheme="minorHAnsi"/>
      <w:lang w:val="it-IT"/>
    </w:rPr>
  </w:style>
  <w:style w:type="paragraph" w:styleId="Pidipagina">
    <w:name w:val="footer"/>
    <w:basedOn w:val="Normale"/>
    <w:link w:val="PidipaginaCarattere"/>
    <w:uiPriority w:val="99"/>
    <w:unhideWhenUsed/>
    <w:rsid w:val="00C57AD7"/>
    <w:pPr>
      <w:tabs>
        <w:tab w:val="center" w:pos="4819"/>
        <w:tab w:val="right" w:pos="9638"/>
      </w:tabs>
    </w:pPr>
    <w:rPr>
      <w:rFonts w:eastAsiaTheme="minorHAnsi"/>
      <w:lang w:val="it-IT"/>
    </w:rPr>
  </w:style>
  <w:style w:type="character" w:customStyle="1" w:styleId="PidipaginaCarattere">
    <w:name w:val="Piè di pagina Carattere"/>
    <w:basedOn w:val="Carpredefinitoparagrafo"/>
    <w:link w:val="Pidipagina"/>
    <w:uiPriority w:val="99"/>
    <w:rsid w:val="00C57AD7"/>
    <w:rPr>
      <w:rFonts w:eastAsiaTheme="minorHAnsi"/>
      <w:lang w:val="it-IT"/>
    </w:rPr>
  </w:style>
  <w:style w:type="paragraph" w:customStyle="1" w:styleId="Contenutotabella">
    <w:name w:val="Contenuto tabella"/>
    <w:basedOn w:val="Normale"/>
    <w:qFormat/>
    <w:rsid w:val="00D91004"/>
  </w:style>
  <w:style w:type="paragraph" w:styleId="Testofumetto">
    <w:name w:val="Balloon Text"/>
    <w:basedOn w:val="Normale"/>
    <w:link w:val="TestofumettoCarattere"/>
    <w:uiPriority w:val="99"/>
    <w:semiHidden/>
    <w:unhideWhenUsed/>
    <w:rsid w:val="004806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064D"/>
    <w:rPr>
      <w:rFonts w:ascii="Segoe UI" w:hAnsi="Segoe UI" w:cs="Segoe UI"/>
      <w:sz w:val="18"/>
      <w:szCs w:val="18"/>
    </w:rPr>
  </w:style>
  <w:style w:type="character" w:styleId="Rimandocommento">
    <w:name w:val="annotation reference"/>
    <w:basedOn w:val="Carpredefinitoparagrafo"/>
    <w:uiPriority w:val="99"/>
    <w:semiHidden/>
    <w:unhideWhenUsed/>
    <w:rsid w:val="00B73CF4"/>
    <w:rPr>
      <w:sz w:val="16"/>
      <w:szCs w:val="16"/>
    </w:rPr>
  </w:style>
  <w:style w:type="paragraph" w:styleId="Testocommento">
    <w:name w:val="annotation text"/>
    <w:basedOn w:val="Normale"/>
    <w:link w:val="TestocommentoCarattere"/>
    <w:uiPriority w:val="99"/>
    <w:semiHidden/>
    <w:unhideWhenUsed/>
    <w:rsid w:val="00B73CF4"/>
    <w:rPr>
      <w:rFonts w:ascii="Cambria" w:eastAsia="MS Mincho" w:hAnsi="Cambria" w:cs="Cambria"/>
      <w:sz w:val="20"/>
      <w:szCs w:val="20"/>
    </w:rPr>
  </w:style>
  <w:style w:type="character" w:customStyle="1" w:styleId="TestocommentoCarattere">
    <w:name w:val="Testo commento Carattere"/>
    <w:basedOn w:val="Carpredefinitoparagrafo"/>
    <w:link w:val="Testocommento"/>
    <w:uiPriority w:val="99"/>
    <w:semiHidden/>
    <w:rsid w:val="00B73CF4"/>
    <w:rPr>
      <w:rFonts w:ascii="Cambria" w:eastAsia="MS Mincho"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7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iffi@legambient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ominici@legambiente.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st.legambiente.it/inc/rdr.php?r=66_203_859d9570_64_204" TargetMode="External"/><Relationship Id="rId4" Type="http://schemas.openxmlformats.org/officeDocument/2006/relationships/webSettings" Target="webSettings.xml"/><Relationship Id="rId9" Type="http://schemas.openxmlformats.org/officeDocument/2006/relationships/hyperlink" Target="https://list.legambiente.it/inc/rdr.php?r=66_203_859d9570_63_20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6E82-F89D-42DC-9B54-DF0D5A25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2082</Words>
  <Characters>11873</Characters>
  <Application>Microsoft Office Word</Application>
  <DocSecurity>4</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natieteam</dc:creator>
  <cp:keywords/>
  <dc:description/>
  <cp:lastModifiedBy>Alice Scialoja</cp:lastModifiedBy>
  <cp:revision>2</cp:revision>
  <cp:lastPrinted>2018-12-03T16:44:00Z</cp:lastPrinted>
  <dcterms:created xsi:type="dcterms:W3CDTF">2018-12-04T11:29:00Z</dcterms:created>
  <dcterms:modified xsi:type="dcterms:W3CDTF">2018-12-04T11:29:00Z</dcterms:modified>
</cp:coreProperties>
</file>